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3" w:rsidRDefault="00D22F8F">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EFFCD"/>
                        </a:solidFill>
                        <a:ln w="9525">
                          <a:solidFill>
                            <a:schemeClr val="tx2">
                              <a:lumMod val="60000"/>
                              <a:lumOff val="40000"/>
                            </a:schemeClr>
                          </a:solidFill>
                          <a:miter lim="800000"/>
                          <a:headEnd/>
                          <a:tailEnd/>
                        </a:ln>
                      </wps:spPr>
                      <wps:txbx>
                        <w:txbxContent>
                          <w:p w:rsidR="00300133" w:rsidRPr="005C7F15" w:rsidRDefault="00C174B0" w:rsidP="005C7F15">
                            <w:pPr>
                              <w:pStyle w:val="Masthead"/>
                            </w:pPr>
                            <w:r w:rsidRPr="005C7F15">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95A9"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" fillcolor="#feffcd" strokecolor="#548dd4 [1951]">
                <v:textbox>
                  <w:txbxContent>
                    <w:p w:rsidR="00300133" w:rsidRPr="005C7F15" w:rsidRDefault="00C174B0" w:rsidP="005C7F15">
                      <w:pPr>
                        <w:pStyle w:val="Masthead"/>
                      </w:pPr>
                      <w:r w:rsidRPr="005C7F15">
                        <w:t>Special Education Quarterly</w:t>
                      </w:r>
                    </w:p>
                  </w:txbxContent>
                </v:textbox>
                <w10:wrap anchorx="page" anchory="page"/>
              </v:shape>
            </w:pict>
          </mc:Fallback>
        </mc:AlternateContent>
      </w:r>
    </w:p>
    <w:p w:rsidR="00300133" w:rsidRDefault="00300133"/>
    <w:p w:rsidR="00300133" w:rsidRDefault="00300133"/>
    <w:p w:rsidR="0082175E" w:rsidRDefault="001A629C">
      <w:r>
        <w:rPr>
          <w:noProof/>
        </w:rPr>
        <mc:AlternateContent>
          <mc:Choice Requires="wps">
            <w:drawing>
              <wp:anchor distT="0" distB="0" distL="114300" distR="114300" simplePos="0" relativeHeight="251650560" behindDoc="0" locked="0" layoutInCell="1" allowOverlap="1" wp14:anchorId="40209F0A" wp14:editId="3E821F2B">
                <wp:simplePos x="0" y="0"/>
                <wp:positionH relativeFrom="page">
                  <wp:posOffset>4120202</wp:posOffset>
                </wp:positionH>
                <wp:positionV relativeFrom="page">
                  <wp:posOffset>1600291</wp:posOffset>
                </wp:positionV>
                <wp:extent cx="2705100" cy="2101933"/>
                <wp:effectExtent l="0" t="0" r="19050" b="1270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01933"/>
                        </a:xfrm>
                        <a:prstGeom prst="rect">
                          <a:avLst/>
                        </a:prstGeom>
                        <a:noFill/>
                        <a:ln w="12700">
                          <a:solidFill>
                            <a:schemeClr val="accent1"/>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0422AE" w:rsidP="00300133">
                            <w:pPr>
                              <w:pStyle w:val="DateVol"/>
                            </w:pPr>
                            <w:r>
                              <w:t>J</w:t>
                            </w:r>
                            <w:r w:rsidR="004A6DA6">
                              <w:t>anuary 13</w:t>
                            </w:r>
                            <w:r w:rsidR="00E114DB">
                              <w:t>, 2017</w:t>
                            </w:r>
                          </w:p>
                          <w:p w:rsidR="00783478" w:rsidRDefault="00783478" w:rsidP="00C629DC">
                            <w:pPr>
                              <w:pStyle w:val="Heading2"/>
                              <w:rPr>
                                <w:color w:val="548DD4" w:themeColor="text2" w:themeTint="99"/>
                              </w:rPr>
                            </w:pPr>
                          </w:p>
                          <w:p w:rsidR="00300133" w:rsidRPr="00653008" w:rsidRDefault="00300133" w:rsidP="00C629DC">
                            <w:pPr>
                              <w:pStyle w:val="Heading2"/>
                              <w:rPr>
                                <w:color w:val="548DD4" w:themeColor="text2" w:themeTint="99"/>
                              </w:rPr>
                            </w:pPr>
                            <w:r w:rsidRPr="00653008">
                              <w:rPr>
                                <w:color w:val="548DD4" w:themeColor="text2" w:themeTint="99"/>
                              </w:rPr>
                              <w:t>What’s Inside:</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Must Do’s</w:t>
                            </w:r>
                          </w:p>
                          <w:p w:rsidR="00C629DC" w:rsidRPr="00653008" w:rsidRDefault="00B669B6" w:rsidP="00C629DC">
                            <w:pPr>
                              <w:pStyle w:val="Bulletedlist"/>
                              <w:numPr>
                                <w:ilvl w:val="0"/>
                                <w:numId w:val="8"/>
                              </w:numPr>
                              <w:rPr>
                                <w:b/>
                                <w:color w:val="548DD4" w:themeColor="text2" w:themeTint="99"/>
                              </w:rPr>
                            </w:pPr>
                            <w:r>
                              <w:rPr>
                                <w:b/>
                                <w:color w:val="548DD4" w:themeColor="text2" w:themeTint="99"/>
                              </w:rPr>
                              <w:t>New Transition Surveys</w:t>
                            </w:r>
                          </w:p>
                          <w:p w:rsidR="00C629DC" w:rsidRDefault="001E139A" w:rsidP="00C629DC">
                            <w:pPr>
                              <w:pStyle w:val="Bulletedlist"/>
                              <w:numPr>
                                <w:ilvl w:val="0"/>
                                <w:numId w:val="8"/>
                              </w:numPr>
                              <w:rPr>
                                <w:b/>
                                <w:color w:val="548DD4" w:themeColor="text2" w:themeTint="99"/>
                              </w:rPr>
                            </w:pPr>
                            <w:r>
                              <w:rPr>
                                <w:b/>
                                <w:color w:val="548DD4" w:themeColor="text2" w:themeTint="99"/>
                              </w:rPr>
                              <w:t>IEP Revisions</w:t>
                            </w:r>
                          </w:p>
                          <w:p w:rsidR="001C542A" w:rsidRPr="00653008" w:rsidRDefault="001C542A" w:rsidP="00C629DC">
                            <w:pPr>
                              <w:pStyle w:val="Bulletedlist"/>
                              <w:numPr>
                                <w:ilvl w:val="0"/>
                                <w:numId w:val="8"/>
                              </w:numPr>
                              <w:rPr>
                                <w:b/>
                                <w:color w:val="548DD4" w:themeColor="text2" w:themeTint="99"/>
                              </w:rPr>
                            </w:pPr>
                            <w:r>
                              <w:rPr>
                                <w:b/>
                                <w:color w:val="548DD4" w:themeColor="text2" w:themeTint="99"/>
                              </w:rPr>
                              <w:t>NOCTI Testing</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Upcoming Events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Links</w:t>
                            </w:r>
                          </w:p>
                          <w:p w:rsidR="00DA1672" w:rsidRPr="00653008" w:rsidRDefault="00DA1672" w:rsidP="00C629DC">
                            <w:pPr>
                              <w:pStyle w:val="Bulletedlist"/>
                              <w:numPr>
                                <w:ilvl w:val="0"/>
                                <w:numId w:val="8"/>
                              </w:numPr>
                              <w:rPr>
                                <w:b/>
                                <w:color w:val="548DD4" w:themeColor="text2" w:themeTint="99"/>
                              </w:rPr>
                            </w:pPr>
                            <w:r w:rsidRPr="00653008">
                              <w:rPr>
                                <w:b/>
                                <w:color w:val="548DD4" w:themeColor="text2" w:themeTint="99"/>
                              </w:rPr>
                              <w:t>Quotes</w:t>
                            </w:r>
                          </w:p>
                          <w:p w:rsidR="00300133" w:rsidRPr="00653008" w:rsidRDefault="00300133" w:rsidP="00C32322">
                            <w:pPr>
                              <w:pStyle w:val="Bulletedlist"/>
                              <w:numPr>
                                <w:ilvl w:val="0"/>
                                <w:numId w:val="0"/>
                              </w:numPr>
                              <w:ind w:left="576"/>
                              <w:rPr>
                                <w:color w:val="548DD4" w:themeColor="text2" w:themeTint="99"/>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09F0A" id="_x0000_t202" coordsize="21600,21600" o:spt="202" path="m,l,21600r21600,l21600,xe">
                <v:stroke joinstyle="miter"/>
                <v:path gradientshapeok="t" o:connecttype="rect"/>
              </v:shapetype>
              <v:shape id="Text Box 5" o:spid="_x0000_s1027" type="#_x0000_t202" style="position:absolute;margin-left:324.45pt;margin-top:126pt;width:213pt;height:16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" filled="f" fillcolor="#090" strokecolor="#4f81bd [3204]" strokeweight="1pt">
                <v:stroke dashstyle="longDashDotDot"/>
                <v:textbox inset=",10.8pt,,10.8pt">
                  <w:txbxContent>
                    <w:p w:rsidR="00300133" w:rsidRDefault="000422AE" w:rsidP="00300133">
                      <w:pPr>
                        <w:pStyle w:val="DateVol"/>
                      </w:pPr>
                      <w:r>
                        <w:t>J</w:t>
                      </w:r>
                      <w:r w:rsidR="004A6DA6">
                        <w:t>anuary 13</w:t>
                      </w:r>
                      <w:r w:rsidR="00E114DB">
                        <w:t>, 2017</w:t>
                      </w:r>
                    </w:p>
                    <w:p w:rsidR="00783478" w:rsidRDefault="00783478" w:rsidP="00C629DC">
                      <w:pPr>
                        <w:pStyle w:val="Heading2"/>
                        <w:rPr>
                          <w:color w:val="548DD4" w:themeColor="text2" w:themeTint="99"/>
                        </w:rPr>
                      </w:pPr>
                    </w:p>
                    <w:p w:rsidR="00300133" w:rsidRPr="00653008" w:rsidRDefault="00300133" w:rsidP="00C629DC">
                      <w:pPr>
                        <w:pStyle w:val="Heading2"/>
                        <w:rPr>
                          <w:color w:val="548DD4" w:themeColor="text2" w:themeTint="99"/>
                        </w:rPr>
                      </w:pPr>
                      <w:r w:rsidRPr="00653008">
                        <w:rPr>
                          <w:color w:val="548DD4" w:themeColor="text2" w:themeTint="99"/>
                        </w:rPr>
                        <w:t>What’s Inside:</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Must Do’s</w:t>
                      </w:r>
                    </w:p>
                    <w:p w:rsidR="00C629DC" w:rsidRPr="00653008" w:rsidRDefault="00B669B6" w:rsidP="00C629DC">
                      <w:pPr>
                        <w:pStyle w:val="Bulletedlist"/>
                        <w:numPr>
                          <w:ilvl w:val="0"/>
                          <w:numId w:val="8"/>
                        </w:numPr>
                        <w:rPr>
                          <w:b/>
                          <w:color w:val="548DD4" w:themeColor="text2" w:themeTint="99"/>
                        </w:rPr>
                      </w:pPr>
                      <w:r>
                        <w:rPr>
                          <w:b/>
                          <w:color w:val="548DD4" w:themeColor="text2" w:themeTint="99"/>
                        </w:rPr>
                        <w:t>New Transition Surveys</w:t>
                      </w:r>
                    </w:p>
                    <w:p w:rsidR="00C629DC" w:rsidRDefault="001E139A" w:rsidP="00C629DC">
                      <w:pPr>
                        <w:pStyle w:val="Bulletedlist"/>
                        <w:numPr>
                          <w:ilvl w:val="0"/>
                          <w:numId w:val="8"/>
                        </w:numPr>
                        <w:rPr>
                          <w:b/>
                          <w:color w:val="548DD4" w:themeColor="text2" w:themeTint="99"/>
                        </w:rPr>
                      </w:pPr>
                      <w:r>
                        <w:rPr>
                          <w:b/>
                          <w:color w:val="548DD4" w:themeColor="text2" w:themeTint="99"/>
                        </w:rPr>
                        <w:t>IEP Revisions</w:t>
                      </w:r>
                    </w:p>
                    <w:p w:rsidR="001C542A" w:rsidRPr="00653008" w:rsidRDefault="001C542A" w:rsidP="00C629DC">
                      <w:pPr>
                        <w:pStyle w:val="Bulletedlist"/>
                        <w:numPr>
                          <w:ilvl w:val="0"/>
                          <w:numId w:val="8"/>
                        </w:numPr>
                        <w:rPr>
                          <w:b/>
                          <w:color w:val="548DD4" w:themeColor="text2" w:themeTint="99"/>
                        </w:rPr>
                      </w:pPr>
                      <w:r>
                        <w:rPr>
                          <w:b/>
                          <w:color w:val="548DD4" w:themeColor="text2" w:themeTint="99"/>
                        </w:rPr>
                        <w:t>NOCTI Testing</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Upcoming Events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Links</w:t>
                      </w:r>
                    </w:p>
                    <w:p w:rsidR="00DA1672" w:rsidRPr="00653008" w:rsidRDefault="00DA1672" w:rsidP="00C629DC">
                      <w:pPr>
                        <w:pStyle w:val="Bulletedlist"/>
                        <w:numPr>
                          <w:ilvl w:val="0"/>
                          <w:numId w:val="8"/>
                        </w:numPr>
                        <w:rPr>
                          <w:b/>
                          <w:color w:val="548DD4" w:themeColor="text2" w:themeTint="99"/>
                        </w:rPr>
                      </w:pPr>
                      <w:r w:rsidRPr="00653008">
                        <w:rPr>
                          <w:b/>
                          <w:color w:val="548DD4" w:themeColor="text2" w:themeTint="99"/>
                        </w:rPr>
                        <w:t>Quotes</w:t>
                      </w:r>
                    </w:p>
                    <w:p w:rsidR="00300133" w:rsidRPr="00653008" w:rsidRDefault="00300133" w:rsidP="00C32322">
                      <w:pPr>
                        <w:pStyle w:val="Bulletedlist"/>
                        <w:numPr>
                          <w:ilvl w:val="0"/>
                          <w:numId w:val="0"/>
                        </w:numPr>
                        <w:ind w:left="576"/>
                        <w:rPr>
                          <w:color w:val="548DD4" w:themeColor="text2" w:themeTint="99"/>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txbxContent>
                </v:textbox>
                <w10:wrap anchorx="page" anchory="page"/>
              </v:shape>
            </w:pict>
          </mc:Fallback>
        </mc:AlternateContent>
      </w:r>
    </w:p>
    <w:p w:rsidR="00300133" w:rsidRDefault="00300133"/>
    <w:p w:rsidR="00300133" w:rsidRDefault="00DA1672">
      <w:r>
        <w:t xml:space="preserve">              </w:t>
      </w:r>
      <w:r w:rsidR="00E114DB">
        <w:rPr>
          <w:noProof/>
        </w:rPr>
        <w:drawing>
          <wp:inline distT="0" distB="0" distL="0" distR="0">
            <wp:extent cx="1447800" cy="1455039"/>
            <wp:effectExtent l="0" t="0" r="0" b="0"/>
            <wp:docPr id="3" name="Picture 3" descr="http://www.djinkers.com/image.php?type=C&amp;id=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jinkers.com/image.php?type=C&amp;id=8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888" cy="1462162"/>
                    </a:xfrm>
                    <a:prstGeom prst="rect">
                      <a:avLst/>
                    </a:prstGeom>
                    <a:noFill/>
                    <a:ln>
                      <a:noFill/>
                    </a:ln>
                  </pic:spPr>
                </pic:pic>
              </a:graphicData>
            </a:graphic>
          </wp:inline>
        </w:drawing>
      </w:r>
    </w:p>
    <w:p w:rsidR="00300133" w:rsidRDefault="00300133">
      <w:pPr>
        <w:sectPr w:rsidR="00300133" w:rsidSect="00300133">
          <w:headerReference w:type="default" r:id="rId9"/>
          <w:headerReference w:type="first" r:id="rId10"/>
          <w:pgSz w:w="12240" w:h="15840"/>
          <w:pgMar w:top="1440" w:right="1800" w:bottom="1440" w:left="1800" w:header="720" w:footer="720" w:gutter="0"/>
          <w:cols w:space="720"/>
          <w:titlePg/>
          <w:docGrid w:linePitch="360"/>
        </w:sectPr>
      </w:pPr>
    </w:p>
    <w:p w:rsidR="00DA1672" w:rsidRDefault="00DA1672" w:rsidP="00B0444D">
      <w:pPr>
        <w:pStyle w:val="Heading1"/>
        <w:rPr>
          <w:sz w:val="24"/>
          <w:szCs w:val="24"/>
        </w:rPr>
      </w:pPr>
    </w:p>
    <w:p w:rsidR="001A629C" w:rsidRDefault="001A629C" w:rsidP="00B0444D">
      <w:pPr>
        <w:pStyle w:val="Heading1"/>
        <w:rPr>
          <w:b/>
          <w:color w:val="548DD4" w:themeColor="text2" w:themeTint="99"/>
          <w:sz w:val="24"/>
          <w:szCs w:val="24"/>
        </w:rPr>
      </w:pPr>
    </w:p>
    <w:p w:rsidR="00B0444D" w:rsidRPr="00C629DC" w:rsidRDefault="00DA1672" w:rsidP="00B0444D">
      <w:pPr>
        <w:pStyle w:val="Heading1"/>
        <w:rPr>
          <w:b/>
          <w:color w:val="548DD4" w:themeColor="text2" w:themeTint="99"/>
          <w:sz w:val="24"/>
          <w:szCs w:val="24"/>
        </w:rPr>
      </w:pPr>
      <w:r w:rsidRPr="00C629DC">
        <w:rPr>
          <w:b/>
          <w:color w:val="548DD4" w:themeColor="text2" w:themeTint="99"/>
          <w:sz w:val="24"/>
          <w:szCs w:val="24"/>
        </w:rPr>
        <w:t>Must Do’s</w:t>
      </w:r>
    </w:p>
    <w:p w:rsidR="00A52377" w:rsidRDefault="00A52377" w:rsidP="00DC6DC5">
      <w:pPr>
        <w:rPr>
          <w:sz w:val="16"/>
          <w:szCs w:val="16"/>
        </w:rPr>
      </w:pPr>
    </w:p>
    <w:p w:rsidR="00AE582D" w:rsidRPr="00AE582D" w:rsidRDefault="00136579" w:rsidP="00DC6DC5">
      <w:pPr>
        <w:rPr>
          <w:b/>
        </w:rPr>
      </w:pPr>
      <w:r w:rsidRPr="00AE582D">
        <w:rPr>
          <w:b/>
        </w:rPr>
        <w:t>You Must:</w:t>
      </w:r>
    </w:p>
    <w:p w:rsidR="00490843" w:rsidRDefault="00565F47" w:rsidP="00D9727E">
      <w:pPr>
        <w:pStyle w:val="ListParagraph"/>
        <w:numPr>
          <w:ilvl w:val="0"/>
          <w:numId w:val="12"/>
        </w:numPr>
      </w:pPr>
      <w:r>
        <w:t>…</w:t>
      </w:r>
      <w:r w:rsidR="00D9727E">
        <w:t>use IEP Writer now for your IEPs and Reevaluation Reports.  This also include</w:t>
      </w:r>
      <w:r w:rsidR="007F769C">
        <w:t>s</w:t>
      </w:r>
      <w:r w:rsidR="00D9727E">
        <w:t xml:space="preserve"> Gifted.</w:t>
      </w:r>
    </w:p>
    <w:p w:rsidR="00D9727E" w:rsidRDefault="00565F47" w:rsidP="00D9727E">
      <w:pPr>
        <w:pStyle w:val="ListParagraph"/>
        <w:numPr>
          <w:ilvl w:val="0"/>
          <w:numId w:val="12"/>
        </w:numPr>
      </w:pPr>
      <w:r>
        <w:t>…s</w:t>
      </w:r>
      <w:r w:rsidR="00D9727E">
        <w:t>ubmit your final hard copy original IEPs, RRs, GIEPS, etc. to your Instructional Advisor.</w:t>
      </w:r>
    </w:p>
    <w:p w:rsidR="00D9727E" w:rsidRDefault="00565F47" w:rsidP="00D9727E">
      <w:pPr>
        <w:pStyle w:val="ListParagraph"/>
        <w:numPr>
          <w:ilvl w:val="0"/>
          <w:numId w:val="12"/>
        </w:numPr>
      </w:pPr>
      <w:r>
        <w:t>…make sure you correctly date the IEPs, RRs, GIEPs in IEP Writer</w:t>
      </w:r>
    </w:p>
    <w:p w:rsidR="00565F47" w:rsidRDefault="00565F47" w:rsidP="00D9727E">
      <w:pPr>
        <w:pStyle w:val="ListParagraph"/>
        <w:numPr>
          <w:ilvl w:val="0"/>
          <w:numId w:val="12"/>
        </w:numPr>
      </w:pPr>
      <w:r>
        <w:t>…continue to strengthen present educational levels (academic and functional)</w:t>
      </w:r>
    </w:p>
    <w:p w:rsidR="00D9727E" w:rsidRDefault="001A629C" w:rsidP="001A629C">
      <w:pPr>
        <w:pStyle w:val="ListParagraph"/>
        <w:numPr>
          <w:ilvl w:val="0"/>
          <w:numId w:val="12"/>
        </w:numPr>
      </w:pPr>
      <w:r>
        <w:t xml:space="preserve">…make sure the name of the student, grade level of the student, and parent address of the student is </w:t>
      </w:r>
      <w:r>
        <w:t xml:space="preserve">in the demographic </w:t>
      </w:r>
      <w:r>
        <w:t xml:space="preserve">section of the Evaluation / Reevaluation Reports </w:t>
      </w:r>
    </w:p>
    <w:p w:rsidR="00D9727E" w:rsidRDefault="00D9727E" w:rsidP="00D9727E"/>
    <w:p w:rsidR="00D9727E" w:rsidRPr="00490843" w:rsidRDefault="00D9727E" w:rsidP="00D9727E">
      <w:r>
        <w:t>**You no longer need to complete Penn Data forms s</w:t>
      </w:r>
      <w:r w:rsidR="00443556">
        <w:t>ince you are using IEP Writer.**</w:t>
      </w:r>
    </w:p>
    <w:p w:rsidR="00AB0B07" w:rsidRDefault="00AB0B07" w:rsidP="00AB0B07">
      <w:pPr>
        <w:pStyle w:val="BodyText"/>
      </w:pPr>
    </w:p>
    <w:p w:rsidR="00B40D29" w:rsidRPr="00B40D29" w:rsidRDefault="00B40D29" w:rsidP="00D9727E">
      <w:pPr>
        <w:pStyle w:val="Heading1"/>
        <w:rPr>
          <w:b/>
          <w:color w:val="548DD4" w:themeColor="text2" w:themeTint="99"/>
          <w:sz w:val="8"/>
          <w:szCs w:val="8"/>
        </w:rPr>
      </w:pPr>
    </w:p>
    <w:p w:rsidR="001A629C" w:rsidRDefault="001A629C" w:rsidP="00565F47">
      <w:pPr>
        <w:pStyle w:val="Heading1"/>
        <w:jc w:val="center"/>
        <w:rPr>
          <w:b/>
          <w:color w:val="548DD4" w:themeColor="text2" w:themeTint="99"/>
          <w:sz w:val="24"/>
          <w:szCs w:val="24"/>
        </w:rPr>
      </w:pPr>
    </w:p>
    <w:p w:rsidR="001A629C" w:rsidRDefault="001A629C" w:rsidP="00565F47">
      <w:pPr>
        <w:pStyle w:val="Heading1"/>
        <w:jc w:val="center"/>
        <w:rPr>
          <w:b/>
          <w:color w:val="548DD4" w:themeColor="text2" w:themeTint="99"/>
          <w:sz w:val="24"/>
          <w:szCs w:val="24"/>
        </w:rPr>
      </w:pPr>
    </w:p>
    <w:p w:rsidR="00EC507D" w:rsidRPr="00565F47" w:rsidRDefault="00565F47" w:rsidP="00565F47">
      <w:pPr>
        <w:pStyle w:val="Heading1"/>
        <w:jc w:val="center"/>
        <w:rPr>
          <w:b/>
          <w:color w:val="548DD4" w:themeColor="text2" w:themeTint="99"/>
          <w:sz w:val="24"/>
          <w:szCs w:val="24"/>
        </w:rPr>
      </w:pPr>
      <w:r>
        <w:rPr>
          <w:b/>
          <w:color w:val="548DD4" w:themeColor="text2" w:themeTint="99"/>
          <w:sz w:val="24"/>
          <w:szCs w:val="24"/>
        </w:rPr>
        <w:t>New Transition Survey</w:t>
      </w:r>
    </w:p>
    <w:p w:rsidR="00B669B6" w:rsidRPr="00B669B6" w:rsidRDefault="00B669B6" w:rsidP="00B669B6">
      <w:pPr>
        <w:pStyle w:val="NoSpacing"/>
      </w:pPr>
      <w:r w:rsidRPr="00B669B6">
        <w:t>New Transition Surveys – Middle and High School Staff Only </w:t>
      </w:r>
    </w:p>
    <w:p w:rsidR="00565F47" w:rsidRPr="00B669B6" w:rsidRDefault="00565F47" w:rsidP="00B669B6">
      <w:pPr>
        <w:pStyle w:val="NoSpacing"/>
      </w:pPr>
    </w:p>
    <w:p w:rsidR="00F42196" w:rsidRDefault="00B669B6" w:rsidP="00B669B6">
      <w:pPr>
        <w:pStyle w:val="NoSpacing"/>
      </w:pPr>
      <w:r w:rsidRPr="00B669B6">
        <w:t xml:space="preserve">In September, new parent and student transition surveys were sent out to all middle and high school staff. These surveys were created as a result of our </w:t>
      </w:r>
    </w:p>
    <w:p w:rsidR="00B669B6" w:rsidRPr="00B669B6" w:rsidRDefault="00B669B6" w:rsidP="00B669B6">
      <w:pPr>
        <w:pStyle w:val="NoSpacing"/>
      </w:pPr>
      <w:r w:rsidRPr="00B669B6">
        <w:t xml:space="preserve">training last year with Deb Evans from the CAIU, to ensure all the proper information is being included in the present levels. By now, these surveys should have replaced any old </w:t>
      </w:r>
      <w:r w:rsidR="00565F47">
        <w:t xml:space="preserve"> </w:t>
      </w:r>
      <w:r w:rsidRPr="00B669B6">
        <w:t>student/parent surveys and independent living assessments that were given in the past. If you have not begun using the new surveys, please begin using them from this point on and discard any old versions. The information gathered from the surveys should be reported in the present levels in narrative form, not in a chart taken directly from the surveys. </w:t>
      </w:r>
    </w:p>
    <w:p w:rsidR="00B669B6" w:rsidRPr="00B669B6" w:rsidRDefault="00B669B6" w:rsidP="00B669B6">
      <w:pPr>
        <w:pStyle w:val="NoSpacing"/>
      </w:pPr>
    </w:p>
    <w:p w:rsidR="006C5A10" w:rsidRDefault="006C5A10" w:rsidP="00B669B6">
      <w:pPr>
        <w:pStyle w:val="NoSpacing"/>
      </w:pPr>
    </w:p>
    <w:p w:rsidR="006C5A10" w:rsidRDefault="006C5A10" w:rsidP="00B669B6">
      <w:pPr>
        <w:pStyle w:val="NoSpacing"/>
      </w:pPr>
    </w:p>
    <w:p w:rsidR="006C5A10" w:rsidRDefault="006C5A10" w:rsidP="00B669B6">
      <w:pPr>
        <w:pStyle w:val="NoSpacing"/>
      </w:pPr>
    </w:p>
    <w:p w:rsidR="006C5A10" w:rsidRDefault="006C5A10" w:rsidP="00B669B6">
      <w:pPr>
        <w:pStyle w:val="NoSpacing"/>
      </w:pPr>
    </w:p>
    <w:p w:rsidR="006C5A10" w:rsidRDefault="006C5A10" w:rsidP="00B669B6">
      <w:pPr>
        <w:pStyle w:val="NoSpacing"/>
      </w:pPr>
    </w:p>
    <w:p w:rsidR="00B669B6" w:rsidRPr="00B669B6" w:rsidRDefault="00B669B6" w:rsidP="00B669B6">
      <w:pPr>
        <w:pStyle w:val="NoSpacing"/>
      </w:pPr>
      <w:r w:rsidRPr="00B669B6">
        <w:lastRenderedPageBreak/>
        <w:t>Parent Survey: The instructional</w:t>
      </w:r>
      <w:r w:rsidR="006C5A10">
        <w:t xml:space="preserve"> </w:t>
      </w:r>
      <w:r w:rsidRPr="00B669B6">
        <w:t>/</w:t>
      </w:r>
      <w:r w:rsidR="006C5A10">
        <w:t xml:space="preserve"> </w:t>
      </w:r>
      <w:r w:rsidRPr="00B669B6">
        <w:t>academic, communication, behavior and social skills information should be reported in the parent input section in the present levels. The vocational skills, disability awareness, post-secondary education, employment, and independent living should be placed in the transition present levels section. </w:t>
      </w:r>
    </w:p>
    <w:p w:rsidR="00B669B6" w:rsidRPr="00B669B6" w:rsidRDefault="00B669B6" w:rsidP="00B669B6">
      <w:pPr>
        <w:pStyle w:val="NoSpacing"/>
      </w:pPr>
    </w:p>
    <w:p w:rsidR="00B669B6" w:rsidRPr="00B669B6" w:rsidRDefault="00B669B6" w:rsidP="00B669B6">
      <w:pPr>
        <w:pStyle w:val="NoSpacing"/>
      </w:pPr>
      <w:r w:rsidRPr="00B669B6">
        <w:t>Student Survey: All information should be placed in the transition present levels section. </w:t>
      </w:r>
    </w:p>
    <w:p w:rsidR="00F42196" w:rsidRDefault="00F42196" w:rsidP="0082175E">
      <w:pPr>
        <w:pStyle w:val="Heading1"/>
        <w:rPr>
          <w:b/>
          <w:color w:val="548DD4" w:themeColor="text2" w:themeTint="99"/>
          <w:sz w:val="24"/>
          <w:szCs w:val="24"/>
        </w:rPr>
      </w:pPr>
    </w:p>
    <w:p w:rsidR="00655073" w:rsidRPr="002F6AEF" w:rsidRDefault="002F6AEF" w:rsidP="0082175E">
      <w:pPr>
        <w:pStyle w:val="Heading1"/>
        <w:rPr>
          <w:color w:val="548DD4" w:themeColor="text2" w:themeTint="99"/>
          <w:sz w:val="22"/>
          <w:szCs w:val="22"/>
        </w:rPr>
      </w:pPr>
      <w:r w:rsidRPr="00AB0B07">
        <w:rPr>
          <w:noProof/>
          <w:sz w:val="22"/>
          <w:szCs w:val="22"/>
        </w:rPr>
        <mc:AlternateContent>
          <mc:Choice Requires="wps">
            <w:drawing>
              <wp:anchor distT="0" distB="0" distL="114300" distR="114300" simplePos="0" relativeHeight="251663360" behindDoc="0" locked="0" layoutInCell="1" allowOverlap="1" wp14:anchorId="4032F9C9" wp14:editId="7EA57A4B">
                <wp:simplePos x="0" y="0"/>
                <wp:positionH relativeFrom="page">
                  <wp:posOffset>752475</wp:posOffset>
                </wp:positionH>
                <wp:positionV relativeFrom="page">
                  <wp:posOffset>437903</wp:posOffset>
                </wp:positionV>
                <wp:extent cx="6477000" cy="8712200"/>
                <wp:effectExtent l="19050" t="19050" r="1905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8BA5A" id="Rectangle 8" o:spid="_x0000_s1026" style="position:absolute;margin-left:59.25pt;margin-top:34.5pt;width:510pt;height:6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L3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" filled="f" fillcolor="#ffbfdd" strokecolor="#4f81bd [3204]" strokeweight="3pt">
                <v:stroke dashstyle="1 1" endcap="round"/>
                <w10:wrap anchorx="page" anchory="page"/>
              </v:rect>
            </w:pict>
          </mc:Fallback>
        </mc:AlternateContent>
      </w:r>
      <w:r w:rsidR="009C7879">
        <w:rPr>
          <w:b/>
          <w:color w:val="548DD4" w:themeColor="text2" w:themeTint="99"/>
          <w:sz w:val="24"/>
          <w:szCs w:val="24"/>
        </w:rPr>
        <w:t>IEP Revisions When a Student</w:t>
      </w:r>
      <w:r w:rsidR="001E139A">
        <w:rPr>
          <w:b/>
          <w:color w:val="548DD4" w:themeColor="text2" w:themeTint="99"/>
          <w:sz w:val="24"/>
          <w:szCs w:val="24"/>
        </w:rPr>
        <w:t xml:space="preserve"> Meets a Goal</w:t>
      </w:r>
    </w:p>
    <w:p w:rsidR="002F6AEF" w:rsidRPr="002F6AEF" w:rsidRDefault="002F6AEF" w:rsidP="002F6AEF">
      <w:pPr>
        <w:rPr>
          <w:color w:val="000000"/>
        </w:rPr>
      </w:pPr>
      <w:r w:rsidRPr="002F6AEF">
        <w:rPr>
          <w:color w:val="000000"/>
        </w:rPr>
        <w:t xml:space="preserve">When a student meets their IEP goal before their annual IEP is due, you must make an IEP revision to change the goal.  Don't wait until the next annual IEP!  Please follow these steps to make the revision: </w:t>
      </w:r>
    </w:p>
    <w:p w:rsidR="002F6AEF" w:rsidRPr="002F6AEF" w:rsidRDefault="002F6AEF" w:rsidP="002F6AEF">
      <w:pPr>
        <w:rPr>
          <w:color w:val="000000"/>
        </w:rPr>
      </w:pPr>
    </w:p>
    <w:p w:rsidR="002F6AEF" w:rsidRPr="002F6AEF" w:rsidRDefault="002F6AEF" w:rsidP="002F6AEF">
      <w:pPr>
        <w:rPr>
          <w:color w:val="000000"/>
        </w:rPr>
      </w:pPr>
      <w:r w:rsidRPr="002F6AEF">
        <w:rPr>
          <w:color w:val="000000"/>
        </w:rPr>
        <w:t>1. Contact your IA about the revision.</w:t>
      </w:r>
    </w:p>
    <w:p w:rsidR="00037142" w:rsidRDefault="00037142" w:rsidP="002F6AEF">
      <w:pPr>
        <w:rPr>
          <w:color w:val="000000"/>
        </w:rPr>
      </w:pPr>
    </w:p>
    <w:p w:rsidR="002F6AEF" w:rsidRPr="002F6AEF" w:rsidRDefault="002F6AEF" w:rsidP="002F6AEF">
      <w:pPr>
        <w:rPr>
          <w:color w:val="000000"/>
        </w:rPr>
      </w:pPr>
      <w:r w:rsidRPr="002F6AEF">
        <w:rPr>
          <w:color w:val="000000"/>
        </w:rPr>
        <w:t>2. Benchmark the student at the next level.  For example, if they met their 3rd grade reading goal, benchmark them at the 4th grade level to find a median score.  Be sure to check percentile ranks.  You may not need to bump up to the next grade level; you may just want to increase the score on the curren</w:t>
      </w:r>
      <w:r w:rsidR="009C7879">
        <w:rPr>
          <w:color w:val="000000"/>
        </w:rPr>
        <w:t xml:space="preserve">t grade level.  Remember </w:t>
      </w:r>
      <w:r w:rsidRPr="002F6AEF">
        <w:rPr>
          <w:color w:val="000000"/>
        </w:rPr>
        <w:t>the scores should typically fall between the 25th-75th percentile.</w:t>
      </w:r>
    </w:p>
    <w:p w:rsidR="00037142" w:rsidRDefault="00037142" w:rsidP="002F6AEF">
      <w:pPr>
        <w:rPr>
          <w:color w:val="000000"/>
        </w:rPr>
      </w:pPr>
    </w:p>
    <w:p w:rsidR="002F6AEF" w:rsidRPr="002F6AEF" w:rsidRDefault="002F6AEF" w:rsidP="002F6AEF">
      <w:pPr>
        <w:rPr>
          <w:color w:val="000000"/>
        </w:rPr>
      </w:pPr>
      <w:r w:rsidRPr="002F6AEF">
        <w:rPr>
          <w:color w:val="000000"/>
        </w:rPr>
        <w:t xml:space="preserve">3. Contact </w:t>
      </w:r>
      <w:r w:rsidR="004037FE">
        <w:rPr>
          <w:color w:val="000000"/>
        </w:rPr>
        <w:t xml:space="preserve">the </w:t>
      </w:r>
      <w:r w:rsidRPr="002F6AEF">
        <w:rPr>
          <w:color w:val="000000"/>
        </w:rPr>
        <w:t>parent (phone, email, o</w:t>
      </w:r>
      <w:r w:rsidR="009C7879">
        <w:rPr>
          <w:color w:val="000000"/>
        </w:rPr>
        <w:t xml:space="preserve">r letter) to let them know </w:t>
      </w:r>
      <w:r w:rsidRPr="002F6AEF">
        <w:rPr>
          <w:color w:val="000000"/>
        </w:rPr>
        <w:t>their child met the IEP goal and what new goal you are recommending.</w:t>
      </w:r>
    </w:p>
    <w:p w:rsidR="00037142" w:rsidRDefault="00037142" w:rsidP="002F6AEF">
      <w:pPr>
        <w:rPr>
          <w:color w:val="000000"/>
        </w:rPr>
      </w:pPr>
    </w:p>
    <w:p w:rsidR="002F6AEF" w:rsidRPr="002F6AEF" w:rsidRDefault="002F6AEF" w:rsidP="002F6AEF">
      <w:pPr>
        <w:rPr>
          <w:color w:val="000000"/>
        </w:rPr>
      </w:pPr>
      <w:r w:rsidRPr="002F6AEF">
        <w:rPr>
          <w:color w:val="000000"/>
        </w:rPr>
        <w:t xml:space="preserve">4. Complete the IEP revisions.  Be sure to fill out </w:t>
      </w:r>
      <w:r w:rsidR="001E6218">
        <w:rPr>
          <w:color w:val="000000"/>
        </w:rPr>
        <w:t xml:space="preserve">the boxes on the cover page (what you communicated with parent, </w:t>
      </w:r>
      <w:r w:rsidR="001E6218">
        <w:rPr>
          <w:color w:val="000000"/>
        </w:rPr>
        <w:t>whom you</w:t>
      </w:r>
      <w:r w:rsidR="009C7879">
        <w:rPr>
          <w:color w:val="000000"/>
        </w:rPr>
        <w:t xml:space="preserve"> communicated with on the team and what </w:t>
      </w:r>
      <w:r w:rsidRPr="002F6AEF">
        <w:rPr>
          <w:color w:val="000000"/>
        </w:rPr>
        <w:t xml:space="preserve">sections </w:t>
      </w:r>
      <w:r w:rsidR="001E6218">
        <w:rPr>
          <w:color w:val="000000"/>
        </w:rPr>
        <w:t xml:space="preserve">were </w:t>
      </w:r>
      <w:r w:rsidRPr="002F6AEF">
        <w:rPr>
          <w:color w:val="000000"/>
        </w:rPr>
        <w:t>revised).  The sections you should revise include present levels and goals.  In present levels, you need to add the progress on the goal to show that the student met it.  Also, add your new benchmarks to justify the new goal. Add the new goal in the goals section.</w:t>
      </w:r>
    </w:p>
    <w:p w:rsidR="00037142" w:rsidRDefault="00037142" w:rsidP="002F6AEF">
      <w:pPr>
        <w:rPr>
          <w:color w:val="000000"/>
        </w:rPr>
      </w:pPr>
    </w:p>
    <w:p w:rsidR="002F6AEF" w:rsidRPr="002F6AEF" w:rsidRDefault="002F6AEF" w:rsidP="002F6AEF">
      <w:pPr>
        <w:rPr>
          <w:color w:val="000000"/>
        </w:rPr>
      </w:pPr>
      <w:r w:rsidRPr="002F6AEF">
        <w:rPr>
          <w:color w:val="000000"/>
        </w:rPr>
        <w:t xml:space="preserve">5. Print out the cover page and revised sections only.  Send a copy to the parent, a copy to ACE, and </w:t>
      </w:r>
      <w:r w:rsidR="0028497D">
        <w:rPr>
          <w:color w:val="000000"/>
        </w:rPr>
        <w:t xml:space="preserve">keep </w:t>
      </w:r>
      <w:r w:rsidRPr="002F6AEF">
        <w:rPr>
          <w:color w:val="000000"/>
        </w:rPr>
        <w:t>a copy for yourself.  </w:t>
      </w:r>
    </w:p>
    <w:p w:rsidR="002F6AEF" w:rsidRPr="002F6AEF" w:rsidRDefault="002F6AEF" w:rsidP="002F6AEF">
      <w:pPr>
        <w:rPr>
          <w:color w:val="000000"/>
        </w:rPr>
      </w:pPr>
    </w:p>
    <w:p w:rsidR="00565F47" w:rsidRDefault="002F6AEF" w:rsidP="00565F47">
      <w:pPr>
        <w:rPr>
          <w:color w:val="000000"/>
        </w:rPr>
      </w:pPr>
      <w:r w:rsidRPr="002F6AEF">
        <w:rPr>
          <w:color w:val="000000"/>
        </w:rPr>
        <w:t>If you have any qu</w:t>
      </w:r>
      <w:r>
        <w:rPr>
          <w:color w:val="000000"/>
        </w:rPr>
        <w:t>estions, please contact your IA</w:t>
      </w:r>
      <w:r w:rsidR="000179A0">
        <w:rPr>
          <w:color w:val="000000"/>
        </w:rPr>
        <w:t>.</w:t>
      </w:r>
    </w:p>
    <w:p w:rsidR="001C542A" w:rsidRDefault="001C542A" w:rsidP="00565F47">
      <w:pPr>
        <w:rPr>
          <w:color w:val="000000"/>
        </w:rPr>
      </w:pPr>
    </w:p>
    <w:p w:rsidR="001C542A" w:rsidRPr="002F6AEF" w:rsidRDefault="001C542A" w:rsidP="001C542A">
      <w:pPr>
        <w:pStyle w:val="Heading1"/>
        <w:rPr>
          <w:color w:val="548DD4" w:themeColor="text2" w:themeTint="99"/>
          <w:sz w:val="22"/>
          <w:szCs w:val="22"/>
        </w:rPr>
      </w:pPr>
      <w:r w:rsidRPr="00AB0B07">
        <w:rPr>
          <w:noProof/>
          <w:sz w:val="22"/>
          <w:szCs w:val="22"/>
        </w:rPr>
        <mc:AlternateContent>
          <mc:Choice Requires="wps">
            <w:drawing>
              <wp:anchor distT="0" distB="0" distL="114300" distR="114300" simplePos="0" relativeHeight="251665408" behindDoc="0" locked="0" layoutInCell="1" allowOverlap="1" wp14:anchorId="3262D1A3" wp14:editId="141116D6">
                <wp:simplePos x="0" y="0"/>
                <wp:positionH relativeFrom="page">
                  <wp:posOffset>752475</wp:posOffset>
                </wp:positionH>
                <wp:positionV relativeFrom="page">
                  <wp:posOffset>437903</wp:posOffset>
                </wp:positionV>
                <wp:extent cx="6477000" cy="8712200"/>
                <wp:effectExtent l="19050" t="19050" r="1905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C072" id="Rectangle 8" o:spid="_x0000_s1026" style="position:absolute;margin-left:59.25pt;margin-top:34.5pt;width:510pt;height:6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" filled="f" fillcolor="#ffbfdd" strokecolor="#4f81bd [3204]" strokeweight="3pt">
                <v:stroke dashstyle="1 1" endcap="round"/>
                <w10:wrap anchorx="page" anchory="page"/>
              </v:rect>
            </w:pict>
          </mc:Fallback>
        </mc:AlternateContent>
      </w:r>
      <w:r>
        <w:rPr>
          <w:b/>
          <w:color w:val="548DD4" w:themeColor="text2" w:themeTint="99"/>
          <w:sz w:val="24"/>
          <w:szCs w:val="24"/>
        </w:rPr>
        <w:t>NOCTI Testing</w:t>
      </w:r>
    </w:p>
    <w:p w:rsidR="001C542A" w:rsidRPr="002B3D65" w:rsidRDefault="001C542A" w:rsidP="001C542A">
      <w:r w:rsidRPr="002B3D65">
        <w:t>State and Local testing: NOCTI</w:t>
      </w:r>
    </w:p>
    <w:p w:rsidR="001C542A" w:rsidRPr="002B3D65" w:rsidRDefault="001C542A" w:rsidP="001C542A"/>
    <w:p w:rsidR="001C542A" w:rsidRDefault="001C542A" w:rsidP="000D3D6B">
      <w:r w:rsidRPr="002B3D65">
        <w:t>Juniors/seniors attending Cumberland Perry Area Vocational Technical School and finishing their program are required to take the National Occupational Competency Testing Institute or NOCTI in April.  Accommodations are allowed on this test and should be properly documented in the student’s IEP.  Our current templates in IEPW and Word do not have a space dedicated to the NOCTI under State and Local testing.  To ensure that your student receives the necessary accommodations please do the following:</w:t>
      </w:r>
    </w:p>
    <w:p w:rsidR="000D3D6B" w:rsidRDefault="000D3D6B" w:rsidP="000D3D6B"/>
    <w:p w:rsidR="001C542A" w:rsidRPr="002B3D65" w:rsidRDefault="000D3D6B" w:rsidP="001C542A">
      <w:pPr>
        <w:spacing w:after="160" w:line="259" w:lineRule="auto"/>
      </w:pPr>
      <w:r>
        <w:t>*</w:t>
      </w:r>
      <w:r w:rsidR="001C542A" w:rsidRPr="002B3D65">
        <w:t xml:space="preserve">Go to </w:t>
      </w:r>
      <w:r w:rsidR="001C542A" w:rsidRPr="001C542A">
        <w:rPr>
          <w:b/>
        </w:rPr>
        <w:t>Local Assessments</w:t>
      </w:r>
      <w:r w:rsidR="001C542A" w:rsidRPr="002B3D65">
        <w:t xml:space="preserve"> (which is the last section before measurable goals)</w:t>
      </w:r>
    </w:p>
    <w:p w:rsidR="001C542A" w:rsidRPr="002B3D65" w:rsidRDefault="000D3D6B" w:rsidP="001C542A">
      <w:pPr>
        <w:spacing w:after="160" w:line="259" w:lineRule="auto"/>
      </w:pPr>
      <w:r>
        <w:t>*</w:t>
      </w:r>
      <w:r w:rsidR="001C542A" w:rsidRPr="002B3D65">
        <w:t>Check the third box “</w:t>
      </w:r>
      <w:r w:rsidR="001C542A" w:rsidRPr="001C542A">
        <w:rPr>
          <w:i/>
        </w:rPr>
        <w:t>Student will participate in local assessments with the following accommodations</w:t>
      </w:r>
      <w:r w:rsidR="001C542A" w:rsidRPr="002B3D65">
        <w:t>”</w:t>
      </w:r>
    </w:p>
    <w:p w:rsidR="006C5A10" w:rsidRDefault="006C5A10" w:rsidP="001C542A">
      <w:pPr>
        <w:spacing w:after="160" w:line="259" w:lineRule="auto"/>
      </w:pPr>
    </w:p>
    <w:p w:rsidR="001C542A" w:rsidRPr="002B3D65" w:rsidRDefault="000D3D6B" w:rsidP="001C542A">
      <w:pPr>
        <w:spacing w:after="160" w:line="259" w:lineRule="auto"/>
      </w:pPr>
      <w:r>
        <w:t>*</w:t>
      </w:r>
      <w:r w:rsidR="001C542A" w:rsidRPr="002B3D65">
        <w:t>Type in “</w:t>
      </w:r>
      <w:r w:rsidR="001C542A" w:rsidRPr="001C542A">
        <w:rPr>
          <w:b/>
        </w:rPr>
        <w:t>NOCTI:</w:t>
      </w:r>
      <w:r w:rsidR="001C542A" w:rsidRPr="002B3D65">
        <w:t xml:space="preserve">” then write in the accommodations.  Please make sure they match the testing accommodations listed in the SDI section of the IEP. </w:t>
      </w:r>
    </w:p>
    <w:p w:rsidR="001C542A" w:rsidRPr="002B3D65" w:rsidRDefault="001C542A" w:rsidP="001C542A">
      <w:r w:rsidRPr="002B3D65">
        <w:t>If you have questions, please see Jennifer Hoff or your Instructional Advisor.</w:t>
      </w:r>
    </w:p>
    <w:bookmarkStart w:id="0" w:name="_GoBack"/>
    <w:bookmarkEnd w:id="0"/>
    <w:p w:rsidR="005868FB" w:rsidRDefault="001C542A" w:rsidP="0082175E">
      <w:pPr>
        <w:pStyle w:val="Heading1"/>
        <w:rPr>
          <w:b/>
          <w:color w:val="548DD4" w:themeColor="text2" w:themeTint="99"/>
          <w:sz w:val="24"/>
          <w:szCs w:val="24"/>
        </w:rPr>
      </w:pPr>
      <w:r w:rsidRPr="00AB0B07">
        <w:rPr>
          <w:noProof/>
          <w:sz w:val="22"/>
          <w:szCs w:val="22"/>
        </w:rPr>
        <mc:AlternateContent>
          <mc:Choice Requires="wps">
            <w:drawing>
              <wp:anchor distT="0" distB="0" distL="114300" distR="114300" simplePos="0" relativeHeight="251667456" behindDoc="0" locked="0" layoutInCell="1" allowOverlap="1" wp14:anchorId="33E8A4CE" wp14:editId="7F07391D">
                <wp:simplePos x="0" y="0"/>
                <wp:positionH relativeFrom="page">
                  <wp:posOffset>739239</wp:posOffset>
                </wp:positionH>
                <wp:positionV relativeFrom="page">
                  <wp:posOffset>398557</wp:posOffset>
                </wp:positionV>
                <wp:extent cx="6477000" cy="8712200"/>
                <wp:effectExtent l="19050" t="19050" r="1905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41C3" id="Rectangle 8" o:spid="_x0000_s1026" style="position:absolute;margin-left:58.2pt;margin-top:31.4pt;width:510pt;height:68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OQ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" filled="f" fillcolor="#ffbfdd" strokecolor="#4f81bd [3204]" strokeweight="3pt">
                <v:stroke dashstyle="1 1" endcap="round"/>
                <w10:wrap anchorx="page" anchory="page"/>
              </v:rect>
            </w:pict>
          </mc:Fallback>
        </mc:AlternateContent>
      </w:r>
    </w:p>
    <w:p w:rsidR="00655073" w:rsidRPr="00B40D29" w:rsidRDefault="00C32322" w:rsidP="0082175E">
      <w:pPr>
        <w:pStyle w:val="Heading1"/>
        <w:rPr>
          <w:b/>
          <w:color w:val="548DD4" w:themeColor="text2" w:themeTint="99"/>
          <w:sz w:val="24"/>
          <w:szCs w:val="24"/>
        </w:rPr>
      </w:pPr>
      <w:r w:rsidRPr="00B40D29">
        <w:rPr>
          <w:b/>
          <w:color w:val="548DD4" w:themeColor="text2" w:themeTint="99"/>
          <w:sz w:val="24"/>
          <w:szCs w:val="24"/>
        </w:rPr>
        <w:t>Upcoming Events</w:t>
      </w:r>
    </w:p>
    <w:p w:rsidR="00731F19" w:rsidRDefault="002E51F5" w:rsidP="00A2659F">
      <w:r w:rsidRPr="002E51F5">
        <w:t>January 13</w:t>
      </w:r>
      <w:r w:rsidRPr="002E51F5">
        <w:rPr>
          <w:vertAlign w:val="superscript"/>
        </w:rPr>
        <w:t>th</w:t>
      </w:r>
      <w:r>
        <w:t xml:space="preserve"> – Early Dismissal / Staff Development</w:t>
      </w:r>
    </w:p>
    <w:p w:rsidR="002E51F5" w:rsidRDefault="002E51F5" w:rsidP="00A2659F"/>
    <w:p w:rsidR="002E51F5" w:rsidRDefault="002E51F5" w:rsidP="00A2659F">
      <w:r>
        <w:t>January 16</w:t>
      </w:r>
      <w:r w:rsidRPr="002E51F5">
        <w:rPr>
          <w:vertAlign w:val="superscript"/>
        </w:rPr>
        <w:t>th</w:t>
      </w:r>
      <w:r>
        <w:t xml:space="preserve"> – Staff Development</w:t>
      </w:r>
    </w:p>
    <w:p w:rsidR="002E51F5" w:rsidRDefault="002E51F5" w:rsidP="00A2659F"/>
    <w:p w:rsidR="002E51F5" w:rsidRDefault="004126A5" w:rsidP="00A2659F">
      <w:r>
        <w:t>January 25</w:t>
      </w:r>
      <w:r w:rsidRPr="004126A5">
        <w:rPr>
          <w:vertAlign w:val="superscript"/>
        </w:rPr>
        <w:t>th</w:t>
      </w:r>
      <w:r>
        <w:t xml:space="preserve"> – Quarterly Training</w:t>
      </w:r>
    </w:p>
    <w:p w:rsidR="004126A5" w:rsidRDefault="004126A5" w:rsidP="00A2659F">
      <w:r>
        <w:t>(3pm for Secondary)</w:t>
      </w:r>
    </w:p>
    <w:p w:rsidR="004126A5" w:rsidRPr="002E51F5" w:rsidRDefault="004126A5" w:rsidP="00A2659F">
      <w:r>
        <w:t>(4pm for Elementary)</w:t>
      </w:r>
    </w:p>
    <w:p w:rsidR="00831945" w:rsidRPr="00DA1672" w:rsidRDefault="00831945" w:rsidP="00A2659F">
      <w:pPr>
        <w:rPr>
          <w:color w:val="548DD4" w:themeColor="text2" w:themeTint="99"/>
          <w:sz w:val="22"/>
          <w:szCs w:val="22"/>
        </w:rPr>
      </w:pPr>
    </w:p>
    <w:p w:rsidR="00655073" w:rsidRPr="00B40D29" w:rsidRDefault="00C32322" w:rsidP="0082175E">
      <w:pPr>
        <w:pStyle w:val="Heading1"/>
        <w:rPr>
          <w:b/>
          <w:color w:val="548DD4" w:themeColor="text2" w:themeTint="99"/>
          <w:sz w:val="24"/>
          <w:szCs w:val="24"/>
        </w:rPr>
      </w:pPr>
      <w:r w:rsidRPr="00B40D29">
        <w:rPr>
          <w:b/>
          <w:color w:val="548DD4" w:themeColor="text2" w:themeTint="99"/>
          <w:sz w:val="24"/>
          <w:szCs w:val="24"/>
        </w:rPr>
        <w:t>Links</w:t>
      </w:r>
    </w:p>
    <w:p w:rsidR="005E67D6" w:rsidRPr="005E67D6" w:rsidRDefault="006C5A10" w:rsidP="005E67D6">
      <w:pPr>
        <w:rPr>
          <w:sz w:val="16"/>
          <w:szCs w:val="16"/>
        </w:rPr>
      </w:pPr>
      <w:hyperlink r:id="rId11" w:history="1">
        <w:r w:rsidR="005E67D6" w:rsidRPr="005E67D6">
          <w:rPr>
            <w:rStyle w:val="Hyperlink"/>
            <w:rFonts w:ascii="Tahoma" w:hAnsi="Tahoma" w:cs="Tahoma"/>
            <w:sz w:val="16"/>
            <w:szCs w:val="16"/>
          </w:rPr>
          <w:t>http://www.wssd.k12.pa.us/webpages/specialed/</w:t>
        </w:r>
      </w:hyperlink>
      <w:r w:rsidR="005E67D6" w:rsidRPr="005E67D6">
        <w:rPr>
          <w:sz w:val="16"/>
          <w:szCs w:val="16"/>
        </w:rPr>
        <w:t xml:space="preserve"> </w:t>
      </w:r>
    </w:p>
    <w:p w:rsidR="005E67D6" w:rsidRDefault="005E67D6" w:rsidP="005E67D6">
      <w:pPr>
        <w:pStyle w:val="NoSpacing"/>
      </w:pPr>
    </w:p>
    <w:p w:rsidR="000422AE" w:rsidRDefault="005E67D6" w:rsidP="005E67D6">
      <w:pPr>
        <w:pStyle w:val="NoSpacing"/>
      </w:pPr>
      <w:r w:rsidRPr="005E67D6">
        <w:t>Passwor</w:t>
      </w:r>
      <w:r>
        <w:t>d</w:t>
      </w:r>
      <w:r w:rsidRPr="005E67D6">
        <w:t>:  sewssd</w:t>
      </w:r>
    </w:p>
    <w:p w:rsidR="005E67D6" w:rsidRPr="005E67D6" w:rsidRDefault="005E67D6" w:rsidP="005E67D6">
      <w:pPr>
        <w:pStyle w:val="NoSpacing"/>
      </w:pPr>
    </w:p>
    <w:p w:rsidR="00AB0B07" w:rsidRPr="00B40D29" w:rsidRDefault="00AB0B07" w:rsidP="00AB0B07">
      <w:pPr>
        <w:pStyle w:val="Heading1"/>
        <w:rPr>
          <w:b/>
          <w:color w:val="548DD4" w:themeColor="text2" w:themeTint="99"/>
          <w:sz w:val="24"/>
          <w:szCs w:val="24"/>
        </w:rPr>
      </w:pPr>
      <w:r w:rsidRPr="00B40D29">
        <w:rPr>
          <w:b/>
          <w:color w:val="548DD4" w:themeColor="text2" w:themeTint="99"/>
          <w:sz w:val="24"/>
          <w:szCs w:val="24"/>
        </w:rPr>
        <w:t>Quotes:</w:t>
      </w:r>
    </w:p>
    <w:p w:rsidR="000422AE" w:rsidRDefault="006C5A10" w:rsidP="000422AE">
      <w:pPr>
        <w:rPr>
          <w:lang w:val="en"/>
        </w:rPr>
      </w:pPr>
      <w:hyperlink r:id="rId12" w:tooltip="view quote" w:history="1">
        <w:r w:rsidR="000422AE" w:rsidRPr="000422AE">
          <w:rPr>
            <w:rStyle w:val="Hyperlink"/>
            <w:color w:val="auto"/>
            <w:u w:val="none"/>
            <w:lang w:val="en"/>
          </w:rPr>
          <w:t>Education is the most powerful weapon which you can use to change the world.</w:t>
        </w:r>
      </w:hyperlink>
      <w:r w:rsidR="000422AE" w:rsidRPr="000422AE">
        <w:rPr>
          <w:lang w:val="en"/>
        </w:rPr>
        <w:t xml:space="preserve"> </w:t>
      </w:r>
      <w:r w:rsidR="000422AE">
        <w:rPr>
          <w:lang w:val="en"/>
        </w:rPr>
        <w:t xml:space="preserve">- </w:t>
      </w:r>
      <w:hyperlink r:id="rId13" w:tooltip="view author" w:history="1">
        <w:r w:rsidR="000422AE" w:rsidRPr="000422AE">
          <w:rPr>
            <w:rStyle w:val="Hyperlink"/>
            <w:bCs/>
            <w:color w:val="auto"/>
            <w:u w:val="none"/>
            <w:lang w:val="en"/>
          </w:rPr>
          <w:t>Nelson Mandela</w:t>
        </w:r>
      </w:hyperlink>
      <w:r w:rsidR="000422AE" w:rsidRPr="000422AE">
        <w:rPr>
          <w:lang w:val="en"/>
        </w:rPr>
        <w:t xml:space="preserve"> </w:t>
      </w:r>
    </w:p>
    <w:p w:rsidR="0020050C" w:rsidRDefault="0020050C" w:rsidP="000422AE">
      <w:pPr>
        <w:rPr>
          <w:lang w:val="en"/>
        </w:rPr>
      </w:pPr>
    </w:p>
    <w:p w:rsidR="001C542A" w:rsidRDefault="0020050C" w:rsidP="0028497D">
      <w:pPr>
        <w:pStyle w:val="NormalWeb"/>
        <w:rPr>
          <w:bCs/>
          <w:color w:val="auto"/>
        </w:rPr>
      </w:pPr>
      <w:r w:rsidRPr="0020050C">
        <w:rPr>
          <w:color w:val="auto"/>
        </w:rPr>
        <w:t xml:space="preserve">If your actions inspire others to dream more, learn more, do more and become more, you are a leader. </w:t>
      </w:r>
      <w:r w:rsidRPr="0020050C">
        <w:rPr>
          <w:b/>
          <w:bCs/>
          <w:color w:val="auto"/>
        </w:rPr>
        <w:br/>
      </w:r>
      <w:r>
        <w:rPr>
          <w:bCs/>
          <w:color w:val="auto"/>
        </w:rPr>
        <w:t>-</w:t>
      </w:r>
      <w:r w:rsidRPr="0020050C">
        <w:rPr>
          <w:bCs/>
          <w:color w:val="auto"/>
        </w:rPr>
        <w:t>John Quincy Adams</w:t>
      </w:r>
    </w:p>
    <w:p w:rsidR="00146D3E" w:rsidRPr="0028497D" w:rsidRDefault="0020050C" w:rsidP="0028497D">
      <w:pPr>
        <w:pStyle w:val="NormalWeb"/>
        <w:rPr>
          <w:color w:val="auto"/>
        </w:rPr>
      </w:pPr>
      <w:r w:rsidRPr="0020050C">
        <w:rPr>
          <w:bCs/>
          <w:color w:val="auto"/>
        </w:rPr>
        <w:t xml:space="preserve"> </w:t>
      </w:r>
    </w:p>
    <w:p w:rsidR="006C5A10" w:rsidRDefault="006C5A10" w:rsidP="00565F47">
      <w:pPr>
        <w:jc w:val="center"/>
        <w:rPr>
          <w:rStyle w:val="Strong"/>
          <w:rFonts w:ascii="Arial" w:hAnsi="Arial" w:cs="Arial"/>
          <w:b w:val="0"/>
          <w:bCs w:val="0"/>
          <w:color w:val="000000"/>
          <w:sz w:val="23"/>
          <w:szCs w:val="23"/>
        </w:rPr>
      </w:pPr>
    </w:p>
    <w:p w:rsidR="006C5A10" w:rsidRDefault="006C5A10" w:rsidP="00565F47">
      <w:pPr>
        <w:jc w:val="center"/>
        <w:rPr>
          <w:rStyle w:val="Strong"/>
          <w:rFonts w:ascii="Arial" w:hAnsi="Arial" w:cs="Arial"/>
          <w:b w:val="0"/>
          <w:bCs w:val="0"/>
          <w:color w:val="000000"/>
          <w:sz w:val="23"/>
          <w:szCs w:val="23"/>
        </w:rPr>
      </w:pPr>
    </w:p>
    <w:p w:rsidR="006C5A10" w:rsidRDefault="006C5A10" w:rsidP="00565F47">
      <w:pPr>
        <w:jc w:val="center"/>
        <w:rPr>
          <w:rStyle w:val="Strong"/>
          <w:rFonts w:ascii="Arial" w:hAnsi="Arial" w:cs="Arial"/>
          <w:b w:val="0"/>
          <w:bCs w:val="0"/>
          <w:color w:val="000000"/>
          <w:sz w:val="23"/>
          <w:szCs w:val="23"/>
        </w:rPr>
      </w:pPr>
    </w:p>
    <w:p w:rsidR="006C5A10" w:rsidRDefault="006C5A10" w:rsidP="00565F47">
      <w:pPr>
        <w:jc w:val="center"/>
        <w:rPr>
          <w:rStyle w:val="Strong"/>
          <w:rFonts w:ascii="Arial" w:hAnsi="Arial" w:cs="Arial"/>
          <w:b w:val="0"/>
          <w:bCs w:val="0"/>
          <w:color w:val="000000"/>
          <w:sz w:val="23"/>
          <w:szCs w:val="23"/>
        </w:rPr>
      </w:pPr>
    </w:p>
    <w:p w:rsidR="006C5A10" w:rsidRDefault="006C5A10" w:rsidP="00565F47">
      <w:pPr>
        <w:jc w:val="center"/>
        <w:rPr>
          <w:rStyle w:val="Strong"/>
          <w:rFonts w:ascii="Arial" w:hAnsi="Arial" w:cs="Arial"/>
          <w:b w:val="0"/>
          <w:bCs w:val="0"/>
          <w:color w:val="000000"/>
          <w:sz w:val="23"/>
          <w:szCs w:val="23"/>
        </w:rPr>
      </w:pPr>
    </w:p>
    <w:p w:rsidR="006C5A10" w:rsidRDefault="006C5A10" w:rsidP="00565F47">
      <w:pPr>
        <w:jc w:val="center"/>
        <w:rPr>
          <w:rStyle w:val="Strong"/>
          <w:rFonts w:ascii="Arial" w:hAnsi="Arial" w:cs="Arial"/>
          <w:b w:val="0"/>
          <w:bCs w:val="0"/>
          <w:color w:val="000000"/>
          <w:sz w:val="23"/>
          <w:szCs w:val="23"/>
        </w:rPr>
      </w:pPr>
    </w:p>
    <w:p w:rsidR="00146D3E" w:rsidRDefault="00565F47" w:rsidP="00565F47">
      <w:pPr>
        <w:jc w:val="center"/>
        <w:rPr>
          <w:rStyle w:val="Strong"/>
          <w:rFonts w:ascii="Arial" w:hAnsi="Arial" w:cs="Arial"/>
          <w:b w:val="0"/>
          <w:bCs w:val="0"/>
          <w:color w:val="000000"/>
          <w:sz w:val="23"/>
          <w:szCs w:val="23"/>
        </w:rPr>
      </w:pPr>
      <w:r>
        <w:rPr>
          <w:noProof/>
        </w:rPr>
        <w:drawing>
          <wp:inline distT="0" distB="0" distL="0" distR="0">
            <wp:extent cx="570015" cy="665596"/>
            <wp:effectExtent l="0" t="0" r="1905" b="1270"/>
            <wp:docPr id="7" name="Picture 7" descr="http://images.clipartpanda.com/winter-clipart-wint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winter-clipart-winter-clipar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284" cy="682257"/>
                    </a:xfrm>
                    <a:prstGeom prst="rect">
                      <a:avLst/>
                    </a:prstGeom>
                    <a:noFill/>
                    <a:ln>
                      <a:noFill/>
                    </a:ln>
                  </pic:spPr>
                </pic:pic>
              </a:graphicData>
            </a:graphic>
          </wp:inline>
        </w:drawing>
      </w:r>
    </w:p>
    <w:p w:rsidR="001C542A" w:rsidRPr="00565F47" w:rsidRDefault="001C542A" w:rsidP="00565F47">
      <w:pPr>
        <w:jc w:val="center"/>
        <w:rPr>
          <w:rStyle w:val="Strong"/>
          <w:rFonts w:ascii="Arial" w:hAnsi="Arial" w:cs="Arial"/>
          <w:b w:val="0"/>
          <w:bCs w:val="0"/>
          <w:color w:val="000000"/>
          <w:sz w:val="23"/>
          <w:szCs w:val="23"/>
        </w:rPr>
      </w:pPr>
    </w:p>
    <w:p w:rsidR="00146D3E" w:rsidRDefault="00146D3E" w:rsidP="00155DED">
      <w:pPr>
        <w:jc w:val="center"/>
        <w:rPr>
          <w:rStyle w:val="Strong"/>
          <w:rFonts w:ascii="Arial" w:hAnsi="Arial" w:cs="Arial"/>
          <w:color w:val="000000"/>
          <w:sz w:val="23"/>
          <w:szCs w:val="23"/>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55DED" w:rsidRPr="002A0814" w:rsidRDefault="001E139A" w:rsidP="002A0814">
      <w:pPr>
        <w:jc w:val="center"/>
        <w:rPr>
          <w:sz w:val="16"/>
          <w:szCs w:val="16"/>
        </w:rPr>
      </w:pPr>
      <w:r>
        <w:rPr>
          <w:rStyle w:val="Strong"/>
          <w:rFonts w:ascii="Arial" w:hAnsi="Arial" w:cs="Arial"/>
          <w:color w:val="000000"/>
          <w:sz w:val="16"/>
          <w:szCs w:val="16"/>
        </w:rPr>
        <w:t xml:space="preserve">Angela Caufman, </w:t>
      </w:r>
      <w:r w:rsidR="00331D6D">
        <w:rPr>
          <w:rStyle w:val="Strong"/>
          <w:rFonts w:ascii="Arial" w:hAnsi="Arial" w:cs="Arial"/>
          <w:color w:val="000000"/>
          <w:sz w:val="16"/>
          <w:szCs w:val="16"/>
        </w:rPr>
        <w:t xml:space="preserve">Jennifer Hoff, </w:t>
      </w:r>
      <w:r w:rsidR="00191157" w:rsidRPr="00191157">
        <w:rPr>
          <w:rStyle w:val="Strong"/>
          <w:rFonts w:ascii="Arial" w:hAnsi="Arial" w:cs="Arial"/>
          <w:color w:val="000000"/>
          <w:sz w:val="16"/>
          <w:szCs w:val="16"/>
        </w:rPr>
        <w:t>Kristen Peter</w:t>
      </w:r>
      <w:r w:rsidR="00191157">
        <w:rPr>
          <w:rStyle w:val="Strong"/>
          <w:rFonts w:ascii="Arial" w:hAnsi="Arial" w:cs="Arial"/>
          <w:color w:val="000000"/>
          <w:sz w:val="16"/>
          <w:szCs w:val="16"/>
        </w:rPr>
        <w:t>s</w:t>
      </w:r>
      <w:r w:rsidR="00191157" w:rsidRPr="00191157">
        <w:rPr>
          <w:rStyle w:val="Strong"/>
          <w:rFonts w:ascii="Arial" w:hAnsi="Arial" w:cs="Arial"/>
          <w:color w:val="000000"/>
          <w:sz w:val="16"/>
          <w:szCs w:val="16"/>
        </w:rPr>
        <w:t>, Linda O’Connor, April Smith</w:t>
      </w:r>
      <w:r w:rsidR="00191157">
        <w:rPr>
          <w:rStyle w:val="Strong"/>
          <w:rFonts w:ascii="Arial" w:hAnsi="Arial" w:cs="Arial"/>
          <w:color w:val="000000"/>
          <w:sz w:val="16"/>
          <w:szCs w:val="16"/>
        </w:rPr>
        <w:t>, Pam Ringhoffer</w:t>
      </w:r>
    </w:p>
    <w:sectPr w:rsidR="00155DED" w:rsidRPr="002A0814"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0A" w:rsidRDefault="000B680A">
      <w:r>
        <w:separator/>
      </w:r>
    </w:p>
  </w:endnote>
  <w:endnote w:type="continuationSeparator" w:id="0">
    <w:p w:rsidR="000B680A" w:rsidRDefault="000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0A" w:rsidRDefault="000B680A">
      <w:r>
        <w:separator/>
      </w:r>
    </w:p>
  </w:footnote>
  <w:footnote w:type="continuationSeparator" w:id="0">
    <w:p w:rsidR="000B680A" w:rsidRDefault="000B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6C5A10">
      <w:rPr>
        <w:rFonts w:ascii="Century Gothic" w:hAnsi="Century Gothic"/>
        <w:noProof/>
        <w:color w:val="C0C0C0"/>
        <w:sz w:val="16"/>
        <w:szCs w:val="16"/>
      </w:rPr>
      <w:t>3</w:t>
    </w:r>
    <w:r w:rsidR="00300133" w:rsidRPr="00300133">
      <w:rPr>
        <w:rFonts w:ascii="Century Gothic" w:hAnsi="Century Gothic"/>
        <w:color w:val="C0C0C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DF" w:rsidRDefault="001420DF">
    <w:pPr>
      <w:pStyle w:val="Header"/>
    </w:pPr>
    <w:r w:rsidRPr="00AB0B07">
      <w:rPr>
        <w:noProof/>
        <w:sz w:val="22"/>
        <w:szCs w:val="22"/>
      </w:rPr>
      <mc:AlternateContent>
        <mc:Choice Requires="wps">
          <w:drawing>
            <wp:anchor distT="0" distB="0" distL="114300" distR="114300" simplePos="0" relativeHeight="251661312" behindDoc="0" locked="0" layoutInCell="1" allowOverlap="1" wp14:anchorId="2217F6EB" wp14:editId="0C686ADE">
              <wp:simplePos x="0" y="0"/>
              <wp:positionH relativeFrom="page">
                <wp:posOffset>751114</wp:posOffset>
              </wp:positionH>
              <wp:positionV relativeFrom="page">
                <wp:posOffset>455370</wp:posOffset>
              </wp:positionV>
              <wp:extent cx="6477000" cy="8712200"/>
              <wp:effectExtent l="19050" t="19050" r="1905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61610" id="Rectangle 8" o:spid="_x0000_s1026" style="position:absolute;margin-left:59.15pt;margin-top:35.85pt;width:510pt;height:6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lF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" filled="f" fillcolor="#ffbfdd" strokecolor="#4f81bd [3204]" strokeweight="3pt">
              <v:stroke dashstyle="1 1" endcap="roun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532"/>
    <w:multiLevelType w:val="hybridMultilevel"/>
    <w:tmpl w:val="BE822A20"/>
    <w:lvl w:ilvl="0" w:tplc="7DC8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7FFB"/>
    <w:multiLevelType w:val="hybridMultilevel"/>
    <w:tmpl w:val="14C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1113F"/>
    <w:multiLevelType w:val="hybridMultilevel"/>
    <w:tmpl w:val="516E48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2598"/>
    <w:multiLevelType w:val="hybridMultilevel"/>
    <w:tmpl w:val="BDB4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24738"/>
    <w:multiLevelType w:val="hybridMultilevel"/>
    <w:tmpl w:val="D14E44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5C0455BD"/>
    <w:multiLevelType w:val="hybridMultilevel"/>
    <w:tmpl w:val="C12A1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E7B19"/>
    <w:multiLevelType w:val="hybridMultilevel"/>
    <w:tmpl w:val="921E3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81161"/>
    <w:multiLevelType w:val="hybridMultilevel"/>
    <w:tmpl w:val="DB3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51EA5"/>
    <w:multiLevelType w:val="hybridMultilevel"/>
    <w:tmpl w:val="B54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9"/>
  </w:num>
  <w:num w:numId="5">
    <w:abstractNumId w:val="0"/>
  </w:num>
  <w:num w:numId="6">
    <w:abstractNumId w:val="7"/>
  </w:num>
  <w:num w:numId="7">
    <w:abstractNumId w:val="8"/>
  </w:num>
  <w:num w:numId="8">
    <w:abstractNumId w:val="6"/>
  </w:num>
  <w:num w:numId="9">
    <w:abstractNumId w:val="11"/>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B0"/>
    <w:rsid w:val="000179A0"/>
    <w:rsid w:val="00037142"/>
    <w:rsid w:val="000422AE"/>
    <w:rsid w:val="00043D0D"/>
    <w:rsid w:val="00074AE5"/>
    <w:rsid w:val="00075852"/>
    <w:rsid w:val="000B680A"/>
    <w:rsid w:val="000D3D6B"/>
    <w:rsid w:val="00136579"/>
    <w:rsid w:val="001420DF"/>
    <w:rsid w:val="001438FA"/>
    <w:rsid w:val="00146D3E"/>
    <w:rsid w:val="00153DCF"/>
    <w:rsid w:val="00155DED"/>
    <w:rsid w:val="001649CE"/>
    <w:rsid w:val="00182870"/>
    <w:rsid w:val="00185373"/>
    <w:rsid w:val="00191157"/>
    <w:rsid w:val="001943C2"/>
    <w:rsid w:val="001A629C"/>
    <w:rsid w:val="001B16B6"/>
    <w:rsid w:val="001C0550"/>
    <w:rsid w:val="001C542A"/>
    <w:rsid w:val="001D4BB3"/>
    <w:rsid w:val="001E139A"/>
    <w:rsid w:val="001E6218"/>
    <w:rsid w:val="001E7FE2"/>
    <w:rsid w:val="0020050C"/>
    <w:rsid w:val="0028497D"/>
    <w:rsid w:val="002A0814"/>
    <w:rsid w:val="002D5AB3"/>
    <w:rsid w:val="002E51F5"/>
    <w:rsid w:val="002F6AEF"/>
    <w:rsid w:val="00300133"/>
    <w:rsid w:val="00331D6D"/>
    <w:rsid w:val="00340507"/>
    <w:rsid w:val="00342352"/>
    <w:rsid w:val="003863C9"/>
    <w:rsid w:val="003B3C97"/>
    <w:rsid w:val="003B7AEE"/>
    <w:rsid w:val="004037FE"/>
    <w:rsid w:val="004126A5"/>
    <w:rsid w:val="0043334E"/>
    <w:rsid w:val="00436C69"/>
    <w:rsid w:val="00443556"/>
    <w:rsid w:val="0046230E"/>
    <w:rsid w:val="00490843"/>
    <w:rsid w:val="00492D2F"/>
    <w:rsid w:val="004A6DA6"/>
    <w:rsid w:val="004B181C"/>
    <w:rsid w:val="004F6D1A"/>
    <w:rsid w:val="00517359"/>
    <w:rsid w:val="00523A5A"/>
    <w:rsid w:val="00544808"/>
    <w:rsid w:val="00545955"/>
    <w:rsid w:val="005467C1"/>
    <w:rsid w:val="00565F47"/>
    <w:rsid w:val="005664E3"/>
    <w:rsid w:val="005868FB"/>
    <w:rsid w:val="005C7F15"/>
    <w:rsid w:val="005D48FB"/>
    <w:rsid w:val="005E67D6"/>
    <w:rsid w:val="005F39DF"/>
    <w:rsid w:val="00653008"/>
    <w:rsid w:val="00655073"/>
    <w:rsid w:val="006573E6"/>
    <w:rsid w:val="00697C97"/>
    <w:rsid w:val="006C2CE0"/>
    <w:rsid w:val="006C5A10"/>
    <w:rsid w:val="006C63AF"/>
    <w:rsid w:val="00700F03"/>
    <w:rsid w:val="00731F19"/>
    <w:rsid w:val="00757EAE"/>
    <w:rsid w:val="0077005D"/>
    <w:rsid w:val="00774AAB"/>
    <w:rsid w:val="00783478"/>
    <w:rsid w:val="007A0221"/>
    <w:rsid w:val="007A0E6F"/>
    <w:rsid w:val="007D26F9"/>
    <w:rsid w:val="007D5596"/>
    <w:rsid w:val="007D7C45"/>
    <w:rsid w:val="007F769C"/>
    <w:rsid w:val="008108A6"/>
    <w:rsid w:val="0082175E"/>
    <w:rsid w:val="00831945"/>
    <w:rsid w:val="00831B6E"/>
    <w:rsid w:val="00840BDF"/>
    <w:rsid w:val="00862EB5"/>
    <w:rsid w:val="008643B9"/>
    <w:rsid w:val="008657EA"/>
    <w:rsid w:val="008C7F76"/>
    <w:rsid w:val="008D3864"/>
    <w:rsid w:val="00941279"/>
    <w:rsid w:val="0096629C"/>
    <w:rsid w:val="0098444C"/>
    <w:rsid w:val="00984CA0"/>
    <w:rsid w:val="009A2F03"/>
    <w:rsid w:val="009C7879"/>
    <w:rsid w:val="009D2C62"/>
    <w:rsid w:val="00A001E1"/>
    <w:rsid w:val="00A2659F"/>
    <w:rsid w:val="00A52377"/>
    <w:rsid w:val="00A54EEA"/>
    <w:rsid w:val="00AB0B07"/>
    <w:rsid w:val="00AB106D"/>
    <w:rsid w:val="00AE582D"/>
    <w:rsid w:val="00AF1476"/>
    <w:rsid w:val="00B0444D"/>
    <w:rsid w:val="00B27E70"/>
    <w:rsid w:val="00B40D29"/>
    <w:rsid w:val="00B45383"/>
    <w:rsid w:val="00B55024"/>
    <w:rsid w:val="00B669B6"/>
    <w:rsid w:val="00B80096"/>
    <w:rsid w:val="00B96A02"/>
    <w:rsid w:val="00BE4A8C"/>
    <w:rsid w:val="00C174B0"/>
    <w:rsid w:val="00C32322"/>
    <w:rsid w:val="00C37674"/>
    <w:rsid w:val="00C61391"/>
    <w:rsid w:val="00C629DC"/>
    <w:rsid w:val="00C727B0"/>
    <w:rsid w:val="00C75262"/>
    <w:rsid w:val="00C90D24"/>
    <w:rsid w:val="00CB223F"/>
    <w:rsid w:val="00CC45CD"/>
    <w:rsid w:val="00CF5A4B"/>
    <w:rsid w:val="00D10208"/>
    <w:rsid w:val="00D22F8F"/>
    <w:rsid w:val="00D22FCD"/>
    <w:rsid w:val="00D806C2"/>
    <w:rsid w:val="00D81B48"/>
    <w:rsid w:val="00D86409"/>
    <w:rsid w:val="00D9727E"/>
    <w:rsid w:val="00DA0A65"/>
    <w:rsid w:val="00DA1672"/>
    <w:rsid w:val="00DC6DC5"/>
    <w:rsid w:val="00DE45F6"/>
    <w:rsid w:val="00DF25DF"/>
    <w:rsid w:val="00DF7B57"/>
    <w:rsid w:val="00E114DB"/>
    <w:rsid w:val="00E12AAE"/>
    <w:rsid w:val="00E324C1"/>
    <w:rsid w:val="00E95CE8"/>
    <w:rsid w:val="00EB47A9"/>
    <w:rsid w:val="00EC507D"/>
    <w:rsid w:val="00EE2F7F"/>
    <w:rsid w:val="00F06CC2"/>
    <w:rsid w:val="00F14698"/>
    <w:rsid w:val="00F25ABB"/>
    <w:rsid w:val="00F35A16"/>
    <w:rsid w:val="00F42196"/>
    <w:rsid w:val="00F763D1"/>
    <w:rsid w:val="00F83224"/>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4F7122"/>
  <w15:docId w15:val="{287E330F-4131-49EA-A529-85D777DC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5C7F15"/>
    <w:pPr>
      <w:spacing w:before="120" w:after="120"/>
      <w:jc w:val="center"/>
    </w:pPr>
    <w:rPr>
      <w:rFonts w:ascii="Century Gothic" w:hAnsi="Century Gothic"/>
      <w:smallCaps/>
      <w:color w:val="548DD4" w:themeColor="text2" w:themeTint="99"/>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styleId="FollowedHyperlink">
    <w:name w:val="FollowedHyperlink"/>
    <w:basedOn w:val="DefaultParagraphFont"/>
    <w:rsid w:val="00CB223F"/>
    <w:rPr>
      <w:color w:val="800080" w:themeColor="followedHyperlink"/>
      <w:u w:val="single"/>
    </w:rPr>
  </w:style>
  <w:style w:type="character" w:customStyle="1" w:styleId="huge1">
    <w:name w:val="huge1"/>
    <w:basedOn w:val="DefaultParagraphFont"/>
    <w:rsid w:val="000422AE"/>
    <w:rPr>
      <w:rFonts w:ascii="Verdana" w:hAnsi="Verdana" w:hint="default"/>
      <w:sz w:val="30"/>
      <w:szCs w:val="30"/>
    </w:rPr>
  </w:style>
  <w:style w:type="character" w:customStyle="1" w:styleId="bodybold1">
    <w:name w:val="bodybold1"/>
    <w:basedOn w:val="DefaultParagraphFont"/>
    <w:rsid w:val="000422AE"/>
    <w:rPr>
      <w:rFonts w:ascii="Verdana" w:hAnsi="Verdana" w:hint="default"/>
      <w:b/>
      <w:bCs/>
      <w:sz w:val="20"/>
      <w:szCs w:val="20"/>
    </w:rPr>
  </w:style>
  <w:style w:type="paragraph" w:styleId="NormalWeb">
    <w:name w:val="Normal (Web)"/>
    <w:basedOn w:val="Normal"/>
    <w:uiPriority w:val="99"/>
    <w:unhideWhenUsed/>
    <w:rsid w:val="0020050C"/>
    <w:pPr>
      <w:spacing w:before="100" w:beforeAutospacing="1" w:after="100" w:afterAutospacing="1"/>
    </w:pPr>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4267">
      <w:bodyDiv w:val="1"/>
      <w:marLeft w:val="0"/>
      <w:marRight w:val="0"/>
      <w:marTop w:val="0"/>
      <w:marBottom w:val="0"/>
      <w:divBdr>
        <w:top w:val="none" w:sz="0" w:space="0" w:color="auto"/>
        <w:left w:val="none" w:sz="0" w:space="0" w:color="auto"/>
        <w:bottom w:val="none" w:sz="0" w:space="0" w:color="auto"/>
        <w:right w:val="none" w:sz="0" w:space="0" w:color="auto"/>
      </w:divBdr>
      <w:divsChild>
        <w:div w:id="863136388">
          <w:marLeft w:val="0"/>
          <w:marRight w:val="0"/>
          <w:marTop w:val="0"/>
          <w:marBottom w:val="0"/>
          <w:divBdr>
            <w:top w:val="none" w:sz="0" w:space="0" w:color="auto"/>
            <w:left w:val="none" w:sz="0" w:space="0" w:color="auto"/>
            <w:bottom w:val="none" w:sz="0" w:space="0" w:color="auto"/>
            <w:right w:val="none" w:sz="0" w:space="0" w:color="auto"/>
          </w:divBdr>
          <w:divsChild>
            <w:div w:id="199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6315">
      <w:bodyDiv w:val="1"/>
      <w:marLeft w:val="0"/>
      <w:marRight w:val="0"/>
      <w:marTop w:val="0"/>
      <w:marBottom w:val="0"/>
      <w:divBdr>
        <w:top w:val="none" w:sz="0" w:space="0" w:color="auto"/>
        <w:left w:val="none" w:sz="0" w:space="0" w:color="auto"/>
        <w:bottom w:val="none" w:sz="0" w:space="0" w:color="auto"/>
        <w:right w:val="none" w:sz="0" w:space="0" w:color="auto"/>
      </w:divBdr>
    </w:div>
    <w:div w:id="575438449">
      <w:bodyDiv w:val="1"/>
      <w:marLeft w:val="0"/>
      <w:marRight w:val="0"/>
      <w:marTop w:val="0"/>
      <w:marBottom w:val="0"/>
      <w:divBdr>
        <w:top w:val="none" w:sz="0" w:space="0" w:color="auto"/>
        <w:left w:val="none" w:sz="0" w:space="0" w:color="auto"/>
        <w:bottom w:val="none" w:sz="0" w:space="0" w:color="auto"/>
        <w:right w:val="none" w:sz="0" w:space="0" w:color="auto"/>
      </w:divBdr>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 w:id="1742630803">
      <w:bodyDiv w:val="1"/>
      <w:marLeft w:val="0"/>
      <w:marRight w:val="0"/>
      <w:marTop w:val="0"/>
      <w:marBottom w:val="0"/>
      <w:divBdr>
        <w:top w:val="none" w:sz="0" w:space="0" w:color="auto"/>
        <w:left w:val="none" w:sz="0" w:space="0" w:color="auto"/>
        <w:bottom w:val="none" w:sz="0" w:space="0" w:color="auto"/>
        <w:right w:val="none" w:sz="0" w:space="0" w:color="auto"/>
      </w:divBdr>
    </w:div>
    <w:div w:id="17620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ainyquote.com/quotes/authors/n/nelson_mandel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inyquote.com/quotes/quotes/n/nelsonmand15785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d.k12.pa.us/webpages/special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B83E-90D2-4D0C-BF61-ACE4FF6A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58</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Smith, April</cp:lastModifiedBy>
  <cp:revision>29</cp:revision>
  <cp:lastPrinted>2012-10-31T17:24:00Z</cp:lastPrinted>
  <dcterms:created xsi:type="dcterms:W3CDTF">2016-12-07T13:10:00Z</dcterms:created>
  <dcterms:modified xsi:type="dcterms:W3CDTF">2017-01-12T15:29:00Z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