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chemeClr val="accent6">
                            <a:lumMod val="40000"/>
                            <a:lumOff val="60000"/>
                          </a:schemeClr>
                        </a:solidFill>
                        <a:ln w="9525">
                          <a:solidFill>
                            <a:srgbClr val="009900"/>
                          </a:solidFill>
                          <a:miter lim="800000"/>
                          <a:headEnd/>
                          <a:tailEnd/>
                        </a:ln>
                      </wps:spPr>
                      <wps:txbx>
                        <w:txbxContent>
                          <w:p w:rsidR="00300133" w:rsidRPr="00362980" w:rsidRDefault="00C174B0" w:rsidP="00362980">
                            <w:pPr>
                              <w:pStyle w:val="Masthead"/>
                            </w:pPr>
                            <w:r w:rsidRPr="00362980">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95A9"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" fillcolor="#fbd4b4 [1305]" strokecolor="#090">
                <v:textbox>
                  <w:txbxContent>
                    <w:p w:rsidR="00300133" w:rsidRPr="00362980" w:rsidRDefault="00C174B0" w:rsidP="00362980">
                      <w:pPr>
                        <w:pStyle w:val="Masthead"/>
                      </w:pPr>
                      <w:r w:rsidRPr="00362980">
                        <w:t>Special Education Quarterly</w:t>
                      </w:r>
                    </w:p>
                  </w:txbxContent>
                </v:textbox>
                <w10:wrap anchorx="page" anchory="page"/>
              </v:shape>
            </w:pict>
          </mc:Fallback>
        </mc:AlternateContent>
      </w:r>
    </w:p>
    <w:p w:rsidR="00300133" w:rsidRDefault="00300133"/>
    <w:p w:rsidR="00300133" w:rsidRDefault="00300133"/>
    <w:p w:rsidR="0082175E" w:rsidRDefault="0082175E"/>
    <w:p w:rsidR="00300133" w:rsidRDefault="005343D3">
      <w:r>
        <w:rPr>
          <w:noProof/>
        </w:rPr>
        <mc:AlternateContent>
          <mc:Choice Requires="wps">
            <w:drawing>
              <wp:anchor distT="0" distB="0" distL="114300" distR="114300" simplePos="0" relativeHeight="251650560" behindDoc="0" locked="0" layoutInCell="1" allowOverlap="1" wp14:anchorId="73F4DDB3" wp14:editId="13EA0A8D">
                <wp:simplePos x="0" y="0"/>
                <wp:positionH relativeFrom="page">
                  <wp:posOffset>4057650</wp:posOffset>
                </wp:positionH>
                <wp:positionV relativeFrom="page">
                  <wp:posOffset>1666875</wp:posOffset>
                </wp:positionV>
                <wp:extent cx="2705100" cy="2381250"/>
                <wp:effectExtent l="0" t="0" r="19050" b="1905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81250"/>
                        </a:xfrm>
                        <a:prstGeom prst="rect">
                          <a:avLst/>
                        </a:prstGeom>
                        <a:noFill/>
                        <a:ln w="12700">
                          <a:solidFill>
                            <a:srgbClr val="00990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Pr="00362980" w:rsidRDefault="00C174B0" w:rsidP="00300133">
                            <w:pPr>
                              <w:pStyle w:val="DateVol"/>
                              <w:rPr>
                                <w:color w:val="FF0000"/>
                                <w:sz w:val="20"/>
                                <w:szCs w:val="20"/>
                              </w:rPr>
                            </w:pPr>
                            <w:r w:rsidRPr="00362980">
                              <w:rPr>
                                <w:color w:val="FF0000"/>
                                <w:sz w:val="20"/>
                                <w:szCs w:val="20"/>
                              </w:rPr>
                              <w:t>O</w:t>
                            </w:r>
                            <w:r w:rsidR="00362980" w:rsidRPr="00362980">
                              <w:rPr>
                                <w:color w:val="FF0000"/>
                                <w:sz w:val="20"/>
                                <w:szCs w:val="20"/>
                              </w:rPr>
                              <w:t>ctober 27</w:t>
                            </w:r>
                            <w:r w:rsidRPr="00362980">
                              <w:rPr>
                                <w:color w:val="FF0000"/>
                                <w:sz w:val="20"/>
                                <w:szCs w:val="20"/>
                                <w:vertAlign w:val="superscript"/>
                              </w:rPr>
                              <w:t>th</w:t>
                            </w:r>
                            <w:r w:rsidR="00523CFB">
                              <w:rPr>
                                <w:color w:val="FF0000"/>
                                <w:sz w:val="20"/>
                                <w:szCs w:val="20"/>
                              </w:rPr>
                              <w:t>, 2016</w:t>
                            </w:r>
                          </w:p>
                          <w:p w:rsidR="00300133" w:rsidRPr="00362980" w:rsidRDefault="00300133" w:rsidP="0082175E">
                            <w:pPr>
                              <w:pStyle w:val="Heading2"/>
                            </w:pPr>
                            <w:r w:rsidRPr="00362980">
                              <w:t>What’s Inside:</w:t>
                            </w:r>
                          </w:p>
                          <w:p w:rsidR="00300133" w:rsidRDefault="00866D65" w:rsidP="0082175E">
                            <w:pPr>
                              <w:pStyle w:val="Bulletedlist"/>
                            </w:pPr>
                            <w:r>
                              <w:t>IEP Writer</w:t>
                            </w:r>
                          </w:p>
                          <w:p w:rsidR="00300133" w:rsidRDefault="00C174B0" w:rsidP="0082175E">
                            <w:pPr>
                              <w:pStyle w:val="Bulletedlist"/>
                            </w:pPr>
                            <w:r>
                              <w:t>Child Count</w:t>
                            </w:r>
                          </w:p>
                          <w:p w:rsidR="00156C5D" w:rsidRDefault="00C84440" w:rsidP="0082175E">
                            <w:pPr>
                              <w:pStyle w:val="Bulletedlist"/>
                            </w:pPr>
                            <w:r>
                              <w:t>Lack of Instruction Statement - RR</w:t>
                            </w:r>
                          </w:p>
                          <w:p w:rsidR="00C174B0" w:rsidRDefault="00C174B0" w:rsidP="0082175E">
                            <w:pPr>
                              <w:pStyle w:val="Bulletedlist"/>
                            </w:pPr>
                            <w:r>
                              <w:t xml:space="preserve">Progress Monitoring </w:t>
                            </w:r>
                          </w:p>
                          <w:p w:rsidR="00C137D4" w:rsidRDefault="00C137D4" w:rsidP="0082175E">
                            <w:pPr>
                              <w:pStyle w:val="Bulletedlist"/>
                            </w:pPr>
                            <w:r>
                              <w:t>Transition Reminder</w:t>
                            </w:r>
                          </w:p>
                          <w:p w:rsidR="00300133" w:rsidRDefault="00B862CD" w:rsidP="0082175E">
                            <w:pPr>
                              <w:pStyle w:val="Bulletedlist"/>
                            </w:pPr>
                            <w:r>
                              <w:t>Reminders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p w:rsidR="00300133" w:rsidRDefault="0030013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DDB3" id="_x0000_t202" coordsize="21600,21600" o:spt="202" path="m,l,21600r21600,l21600,xe">
                <v:stroke joinstyle="miter"/>
                <v:path gradientshapeok="t" o:connecttype="rect"/>
              </v:shapetype>
              <v:shape id="Text Box 5" o:spid="_x0000_s1027" type="#_x0000_t202" style="position:absolute;margin-left:319.5pt;margin-top:131.25pt;width:213pt;height:18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" filled="f" fillcolor="#090" strokecolor="#090" strokeweight="1pt">
                <v:stroke dashstyle="longDashDotDot"/>
                <v:textbox inset=",10.8pt,,10.8pt">
                  <w:txbxContent>
                    <w:p w:rsidR="00300133" w:rsidRPr="00362980" w:rsidRDefault="00C174B0" w:rsidP="00300133">
                      <w:pPr>
                        <w:pStyle w:val="DateVol"/>
                        <w:rPr>
                          <w:color w:val="FF0000"/>
                          <w:sz w:val="20"/>
                          <w:szCs w:val="20"/>
                        </w:rPr>
                      </w:pPr>
                      <w:r w:rsidRPr="00362980">
                        <w:rPr>
                          <w:color w:val="FF0000"/>
                          <w:sz w:val="20"/>
                          <w:szCs w:val="20"/>
                        </w:rPr>
                        <w:t>O</w:t>
                      </w:r>
                      <w:r w:rsidR="00362980" w:rsidRPr="00362980">
                        <w:rPr>
                          <w:color w:val="FF0000"/>
                          <w:sz w:val="20"/>
                          <w:szCs w:val="20"/>
                        </w:rPr>
                        <w:t>ctober 27</w:t>
                      </w:r>
                      <w:r w:rsidRPr="00362980">
                        <w:rPr>
                          <w:color w:val="FF0000"/>
                          <w:sz w:val="20"/>
                          <w:szCs w:val="20"/>
                          <w:vertAlign w:val="superscript"/>
                        </w:rPr>
                        <w:t>th</w:t>
                      </w:r>
                      <w:r w:rsidR="00523CFB">
                        <w:rPr>
                          <w:color w:val="FF0000"/>
                          <w:sz w:val="20"/>
                          <w:szCs w:val="20"/>
                        </w:rPr>
                        <w:t>, 2016</w:t>
                      </w:r>
                    </w:p>
                    <w:p w:rsidR="00300133" w:rsidRPr="00362980" w:rsidRDefault="00300133" w:rsidP="0082175E">
                      <w:pPr>
                        <w:pStyle w:val="Heading2"/>
                      </w:pPr>
                      <w:r w:rsidRPr="00362980">
                        <w:t>What’s Inside:</w:t>
                      </w:r>
                    </w:p>
                    <w:p w:rsidR="00300133" w:rsidRDefault="00866D65" w:rsidP="0082175E">
                      <w:pPr>
                        <w:pStyle w:val="Bulletedlist"/>
                      </w:pPr>
                      <w:r>
                        <w:t>IEP Writer</w:t>
                      </w:r>
                    </w:p>
                    <w:p w:rsidR="00300133" w:rsidRDefault="00C174B0" w:rsidP="0082175E">
                      <w:pPr>
                        <w:pStyle w:val="Bulletedlist"/>
                      </w:pPr>
                      <w:r>
                        <w:t>Child Count</w:t>
                      </w:r>
                    </w:p>
                    <w:p w:rsidR="00156C5D" w:rsidRDefault="00C84440" w:rsidP="0082175E">
                      <w:pPr>
                        <w:pStyle w:val="Bulletedlist"/>
                      </w:pPr>
                      <w:r>
                        <w:t>Lack of Instruction Statement - RR</w:t>
                      </w:r>
                    </w:p>
                    <w:p w:rsidR="00C174B0" w:rsidRDefault="00C174B0" w:rsidP="0082175E">
                      <w:pPr>
                        <w:pStyle w:val="Bulletedlist"/>
                      </w:pPr>
                      <w:r>
                        <w:t xml:space="preserve">Progress Monitoring </w:t>
                      </w:r>
                    </w:p>
                    <w:p w:rsidR="00C137D4" w:rsidRDefault="00C137D4" w:rsidP="0082175E">
                      <w:pPr>
                        <w:pStyle w:val="Bulletedlist"/>
                      </w:pPr>
                      <w:r>
                        <w:t>Transition Reminder</w:t>
                      </w:r>
                    </w:p>
                    <w:p w:rsidR="00300133" w:rsidRDefault="00B862CD" w:rsidP="0082175E">
                      <w:pPr>
                        <w:pStyle w:val="Bulletedlist"/>
                      </w:pPr>
                      <w:r>
                        <w:t>Reminders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p w:rsidR="00300133" w:rsidRDefault="00300133" w:rsidP="00C32322">
                      <w:pPr>
                        <w:pStyle w:val="Bulletedlist"/>
                        <w:numPr>
                          <w:ilvl w:val="0"/>
                          <w:numId w:val="0"/>
                        </w:numPr>
                        <w:ind w:left="576"/>
                      </w:pPr>
                    </w:p>
                  </w:txbxContent>
                </v:textbox>
                <w10:wrap anchorx="page" anchory="page"/>
              </v:shape>
            </w:pict>
          </mc:Fallback>
        </mc:AlternateContent>
      </w:r>
    </w:p>
    <w:p w:rsidR="00300133" w:rsidRDefault="00523CFB" w:rsidP="00487CFE">
      <w:r>
        <w:rPr>
          <w:rFonts w:ascii="Arial" w:hAnsi="Arial" w:cs="Arial"/>
          <w:noProof/>
          <w:color w:val="001BA0"/>
          <w:sz w:val="20"/>
          <w:szCs w:val="20"/>
        </w:rPr>
        <w:drawing>
          <wp:inline distT="0" distB="0" distL="0" distR="0" wp14:anchorId="5C22C880" wp14:editId="3D72AB18">
            <wp:extent cx="2238137" cy="1339702"/>
            <wp:effectExtent l="0" t="0" r="0" b="0"/>
            <wp:docPr id="2" name="Picture 2" descr="http://tse1.mm.bing.net/th?&amp;id=OIP.M03adb95f022df5b9b399ade2605bea2co0&amp;w=300&amp;h=180&amp;c=0&amp;pid=1.9&amp;rs=0&amp;p=0&amp;r=0&amp;url=http%3A%2F%2Fwww.musiccitydental.com%2F2013%2F08%2Fback-to-school-dental-tips%2F">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3adb95f022df5b9b399ade2605bea2co0&amp;w=300&amp;h=180&amp;c=0&amp;pid=1.9&amp;rs=0&amp;p=0&amp;r=0&amp;url=http%3A%2F%2Fwww.musiccitydental.com%2F2013%2F08%2Fback-to-school-dental-tips%2F">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932" cy="1355143"/>
                    </a:xfrm>
                    <a:prstGeom prst="rect">
                      <a:avLst/>
                    </a:prstGeom>
                    <a:noFill/>
                    <a:ln>
                      <a:noFill/>
                    </a:ln>
                  </pic:spPr>
                </pic:pic>
              </a:graphicData>
            </a:graphic>
          </wp:inline>
        </w:drawing>
      </w:r>
      <w:r w:rsidR="00487CFE">
        <w:t xml:space="preserve">      </w:t>
      </w:r>
      <w:r w:rsidR="00F643CC">
        <w:t xml:space="preserve">   </w:t>
      </w:r>
      <w:r w:rsidR="00487CFE">
        <w:t xml:space="preserve">    </w:t>
      </w:r>
      <w:r w:rsidR="00F643CC">
        <w:t xml:space="preserve">       </w:t>
      </w:r>
      <w:r w:rsidR="00487CFE">
        <w:t xml:space="preserve">   </w:t>
      </w:r>
    </w:p>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B74DB4" w:rsidRDefault="00B74DB4" w:rsidP="00B0444D">
      <w:pPr>
        <w:pStyle w:val="Heading1"/>
        <w:rPr>
          <w:sz w:val="24"/>
          <w:szCs w:val="24"/>
        </w:rPr>
      </w:pPr>
    </w:p>
    <w:p w:rsidR="00B74DB4" w:rsidRDefault="00B74DB4" w:rsidP="00B0444D">
      <w:pPr>
        <w:pStyle w:val="Heading1"/>
        <w:rPr>
          <w:sz w:val="24"/>
          <w:szCs w:val="24"/>
        </w:rPr>
      </w:pPr>
    </w:p>
    <w:p w:rsidR="00B0444D" w:rsidRPr="00AB0B07" w:rsidRDefault="00866D65" w:rsidP="00B0444D">
      <w:pPr>
        <w:pStyle w:val="Heading1"/>
        <w:rPr>
          <w:sz w:val="24"/>
          <w:szCs w:val="24"/>
        </w:rPr>
      </w:pPr>
      <w:r>
        <w:rPr>
          <w:sz w:val="24"/>
          <w:szCs w:val="24"/>
        </w:rPr>
        <w:t>IEP Writer</w:t>
      </w:r>
    </w:p>
    <w:p w:rsidR="00BC2AA2" w:rsidRDefault="008C5E2D" w:rsidP="00DC6DC5">
      <w:pPr>
        <w:rPr>
          <w:sz w:val="22"/>
          <w:szCs w:val="22"/>
        </w:rPr>
      </w:pPr>
      <w:r>
        <w:rPr>
          <w:sz w:val="22"/>
          <w:szCs w:val="22"/>
        </w:rPr>
        <w:t xml:space="preserve">Procedures for submitting IEPs / RR are still being established since the implementation of IEP Writer.  Changes will be communicated as we finalize our procedures. </w:t>
      </w:r>
      <w:r w:rsidR="005C45C1">
        <w:rPr>
          <w:sz w:val="22"/>
          <w:szCs w:val="22"/>
        </w:rPr>
        <w:t xml:space="preserve"> Continue the procedure that has been established until further notice.</w:t>
      </w:r>
    </w:p>
    <w:p w:rsidR="00C4112A" w:rsidRDefault="00C4112A" w:rsidP="00BC2AA2">
      <w:pPr>
        <w:rPr>
          <w:sz w:val="22"/>
          <w:szCs w:val="22"/>
          <w:highlight w:val="yellow"/>
        </w:rPr>
      </w:pPr>
    </w:p>
    <w:p w:rsidR="00C84440" w:rsidRDefault="00C84440" w:rsidP="00C4112A">
      <w:pPr>
        <w:rPr>
          <w:b/>
          <w:sz w:val="22"/>
          <w:szCs w:val="22"/>
          <w:highlight w:val="yellow"/>
        </w:rPr>
      </w:pPr>
    </w:p>
    <w:p w:rsidR="00C4112A" w:rsidRPr="007D5CC0" w:rsidRDefault="00BC2AA2" w:rsidP="00C4112A">
      <w:pPr>
        <w:rPr>
          <w:b/>
          <w:sz w:val="22"/>
          <w:szCs w:val="22"/>
        </w:rPr>
      </w:pPr>
      <w:r w:rsidRPr="007D5CC0">
        <w:rPr>
          <w:b/>
          <w:sz w:val="22"/>
          <w:szCs w:val="22"/>
          <w:highlight w:val="yellow"/>
        </w:rPr>
        <w:t>Please review the Quick Reference Sheet periodically to avoid errors</w:t>
      </w:r>
      <w:r w:rsidR="005C45C1">
        <w:rPr>
          <w:b/>
          <w:sz w:val="22"/>
          <w:szCs w:val="22"/>
          <w:highlight w:val="yellow"/>
        </w:rPr>
        <w:t>.  It may help to check off bulleted items</w:t>
      </w:r>
      <w:r w:rsidRPr="007D5CC0">
        <w:rPr>
          <w:b/>
          <w:sz w:val="22"/>
          <w:szCs w:val="22"/>
          <w:highlight w:val="yellow"/>
        </w:rPr>
        <w:t>.</w:t>
      </w:r>
    </w:p>
    <w:p w:rsidR="00C84440" w:rsidRDefault="00C84440" w:rsidP="00C4112A">
      <w:pPr>
        <w:rPr>
          <w:sz w:val="22"/>
          <w:szCs w:val="22"/>
        </w:rPr>
      </w:pPr>
    </w:p>
    <w:p w:rsidR="004D4F9C" w:rsidRPr="00C4112A" w:rsidRDefault="00C174B0" w:rsidP="00C4112A">
      <w:pPr>
        <w:rPr>
          <w:sz w:val="22"/>
          <w:szCs w:val="22"/>
        </w:rPr>
      </w:pPr>
      <w:r>
        <w:rPr>
          <w:noProof/>
        </w:rPr>
        <mc:AlternateContent>
          <mc:Choice Requires="wps">
            <w:drawing>
              <wp:anchor distT="0" distB="0" distL="114300" distR="114300" simplePos="0" relativeHeight="251647488" behindDoc="0" locked="0" layoutInCell="1" allowOverlap="1" wp14:anchorId="6987EC6A" wp14:editId="1E859B7E">
                <wp:simplePos x="0" y="0"/>
                <wp:positionH relativeFrom="page">
                  <wp:posOffset>635000</wp:posOffset>
                </wp:positionH>
                <wp:positionV relativeFrom="page">
                  <wp:posOffset>609600</wp:posOffset>
                </wp:positionV>
                <wp:extent cx="6477000" cy="8712200"/>
                <wp:effectExtent l="25400" t="19050" r="22225" b="222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E236"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GfF1/4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p>
    <w:p w:rsidR="00300133" w:rsidRPr="00AB0B07" w:rsidRDefault="00D22F8F" w:rsidP="00AB0B07">
      <w:pPr>
        <w:pStyle w:val="BodyText"/>
        <w:rPr>
          <w:sz w:val="24"/>
          <w:szCs w:val="24"/>
        </w:rPr>
      </w:pPr>
      <w:r w:rsidRPr="00AB0B07">
        <w:rPr>
          <w:rFonts w:ascii="Century Gothic" w:hAnsi="Century Gothic" w:cs="Consolas"/>
          <w:color w:val="FF0000"/>
          <w:sz w:val="24"/>
          <w:szCs w:val="24"/>
        </w:rPr>
        <w:t>Child Count</w:t>
      </w:r>
    </w:p>
    <w:p w:rsidR="005343D3" w:rsidRDefault="00D81B48" w:rsidP="008C7F76">
      <w:pPr>
        <w:rPr>
          <w:sz w:val="22"/>
          <w:szCs w:val="22"/>
        </w:rPr>
      </w:pPr>
      <w:r w:rsidRPr="00AB0B07">
        <w:rPr>
          <w:sz w:val="22"/>
          <w:szCs w:val="22"/>
        </w:rPr>
        <w:t>The Penn Data Collection and Reporting System collects student</w:t>
      </w:r>
      <w:r w:rsidR="00BD24D2">
        <w:rPr>
          <w:sz w:val="22"/>
          <w:szCs w:val="22"/>
        </w:rPr>
        <w:t>s’</w:t>
      </w:r>
      <w:r w:rsidRPr="00AB0B07">
        <w:rPr>
          <w:sz w:val="22"/>
          <w:szCs w:val="22"/>
        </w:rPr>
        <w:t xml:space="preserve"> special education data across the state of Pennsylvania.  The </w:t>
      </w:r>
    </w:p>
    <w:p w:rsidR="00C37674" w:rsidRPr="00C37674" w:rsidRDefault="00D81B48" w:rsidP="008C7F76">
      <w:pPr>
        <w:rPr>
          <w:sz w:val="22"/>
          <w:szCs w:val="22"/>
        </w:rPr>
      </w:pPr>
      <w:r w:rsidRPr="00AB0B07">
        <w:rPr>
          <w:sz w:val="22"/>
          <w:szCs w:val="22"/>
        </w:rPr>
        <w:t>December Child Count data is reported for active students with a valid IEP as of December 1</w:t>
      </w:r>
      <w:r w:rsidRPr="00AB0B07">
        <w:rPr>
          <w:sz w:val="22"/>
          <w:szCs w:val="22"/>
          <w:vertAlign w:val="superscript"/>
        </w:rPr>
        <w:t>st</w:t>
      </w:r>
      <w:r w:rsidRPr="00AB0B07">
        <w:rPr>
          <w:sz w:val="22"/>
          <w:szCs w:val="22"/>
        </w:rPr>
        <w:t xml:space="preserve">.  The information is again collected in June of the school year.   </w:t>
      </w:r>
      <w:r w:rsidRPr="00C25FD5">
        <w:rPr>
          <w:b/>
          <w:sz w:val="22"/>
          <w:szCs w:val="22"/>
        </w:rPr>
        <w:t>Students must have a current active IEP as of December 1,</w:t>
      </w:r>
      <w:r w:rsidR="00155DED" w:rsidRPr="00C25FD5">
        <w:rPr>
          <w:b/>
          <w:sz w:val="22"/>
          <w:szCs w:val="22"/>
        </w:rPr>
        <w:t xml:space="preserve"> </w:t>
      </w:r>
      <w:r w:rsidR="00523CFB">
        <w:rPr>
          <w:b/>
          <w:sz w:val="22"/>
          <w:szCs w:val="22"/>
        </w:rPr>
        <w:t>2016</w:t>
      </w:r>
      <w:r w:rsidRPr="00C25FD5">
        <w:rPr>
          <w:b/>
          <w:sz w:val="22"/>
          <w:szCs w:val="22"/>
        </w:rPr>
        <w:t xml:space="preserve"> to be counted by the school district</w:t>
      </w:r>
      <w:r w:rsidRPr="00AB0B07">
        <w:rPr>
          <w:sz w:val="22"/>
          <w:szCs w:val="22"/>
        </w:rPr>
        <w:t>.   It is the responsibility of the special educati</w:t>
      </w:r>
      <w:r w:rsidR="00792BA3">
        <w:rPr>
          <w:sz w:val="22"/>
          <w:szCs w:val="22"/>
        </w:rPr>
        <w:t>on teacher to make sure all IEP</w:t>
      </w:r>
      <w:r w:rsidRPr="00AB0B07">
        <w:rPr>
          <w:sz w:val="22"/>
          <w:szCs w:val="22"/>
        </w:rPr>
        <w:t>s</w:t>
      </w:r>
      <w:r w:rsidR="00886763">
        <w:rPr>
          <w:sz w:val="22"/>
          <w:szCs w:val="22"/>
        </w:rPr>
        <w:t xml:space="preserve"> are current and new annual IEP</w:t>
      </w:r>
      <w:r w:rsidRPr="00AB0B07">
        <w:rPr>
          <w:sz w:val="22"/>
          <w:szCs w:val="22"/>
        </w:rPr>
        <w:t>s are sent to ACE so that Penn Data can be updated in the district</w:t>
      </w:r>
      <w:r w:rsidR="00251B40">
        <w:rPr>
          <w:sz w:val="22"/>
          <w:szCs w:val="22"/>
        </w:rPr>
        <w:t>’</w:t>
      </w:r>
      <w:r w:rsidRPr="00AB0B07">
        <w:rPr>
          <w:sz w:val="22"/>
          <w:szCs w:val="22"/>
        </w:rPr>
        <w:t xml:space="preserve">s Penn Data system before </w:t>
      </w:r>
    </w:p>
    <w:p w:rsidR="00E24AA1" w:rsidRDefault="002165B2" w:rsidP="00AF5A75">
      <w:pPr>
        <w:rPr>
          <w:sz w:val="22"/>
          <w:szCs w:val="22"/>
        </w:rPr>
      </w:pPr>
      <w:r>
        <w:rPr>
          <w:sz w:val="22"/>
          <w:szCs w:val="22"/>
        </w:rPr>
        <w:t>December 1, 2016</w:t>
      </w:r>
      <w:r w:rsidR="00D81B48" w:rsidRPr="00AB0B07">
        <w:rPr>
          <w:sz w:val="22"/>
          <w:szCs w:val="22"/>
        </w:rPr>
        <w:t xml:space="preserve">.   </w:t>
      </w:r>
    </w:p>
    <w:p w:rsidR="00C84440" w:rsidRDefault="00C84440" w:rsidP="00AF5A75">
      <w:pP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8C5E2D" w:rsidRDefault="008C5E2D" w:rsidP="00C84440">
      <w:pPr>
        <w:jc w:val="center"/>
        <w:rPr>
          <w:sz w:val="22"/>
          <w:szCs w:val="22"/>
        </w:rPr>
      </w:pPr>
    </w:p>
    <w:p w:rsidR="00C84440" w:rsidRDefault="00C84440" w:rsidP="00C84440">
      <w:pPr>
        <w:jc w:val="center"/>
        <w:rPr>
          <w:sz w:val="22"/>
          <w:szCs w:val="22"/>
        </w:rPr>
      </w:pPr>
      <w:r>
        <w:rPr>
          <w:rFonts w:ascii="Arial" w:hAnsi="Arial" w:cs="Arial"/>
          <w:noProof/>
          <w:color w:val="001BA0"/>
          <w:sz w:val="20"/>
          <w:szCs w:val="20"/>
        </w:rPr>
        <w:drawing>
          <wp:inline distT="0" distB="0" distL="0" distR="0">
            <wp:extent cx="933450" cy="619189"/>
            <wp:effectExtent l="0" t="0" r="0" b="9525"/>
            <wp:docPr id="1" name="Picture 1" descr="http://tse1.mm.bing.net/th?&amp;id=OIP.Mfd600fbc94a86856e8ec45c5dfaf232fo0&amp;w=300&amp;h=199&amp;c=0&amp;pid=1.9&amp;rs=0&amp;p=0&amp;r=0&amp;url=https%3A%2F%2Fclipartoons.com%2F8188%2Ffree-happy-school-children-clipart-images.html">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d600fbc94a86856e8ec45c5dfaf232fo0&amp;w=300&amp;h=199&amp;c=0&amp;pid=1.9&amp;rs=0&amp;p=0&amp;r=0&amp;url=https%3A%2F%2Fclipartoons.com%2F8188%2Ffree-happy-school-children-clipart-images.html">
                      <a:hlinkClick r:id="rId11" tooltip="&quot;View image details&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407" cy="630437"/>
                    </a:xfrm>
                    <a:prstGeom prst="rect">
                      <a:avLst/>
                    </a:prstGeom>
                    <a:noFill/>
                    <a:ln>
                      <a:noFill/>
                    </a:ln>
                  </pic:spPr>
                </pic:pic>
              </a:graphicData>
            </a:graphic>
          </wp:inline>
        </w:drawing>
      </w:r>
    </w:p>
    <w:p w:rsidR="00C84440" w:rsidRDefault="00C84440" w:rsidP="00AF5A75">
      <w:pPr>
        <w:rPr>
          <w:sz w:val="22"/>
          <w:szCs w:val="22"/>
        </w:rPr>
      </w:pPr>
    </w:p>
    <w:p w:rsidR="00C84440" w:rsidRDefault="00C84440" w:rsidP="00AF5A75">
      <w:pPr>
        <w:rPr>
          <w:sz w:val="22"/>
          <w:szCs w:val="22"/>
        </w:rPr>
      </w:pPr>
    </w:p>
    <w:p w:rsidR="00C84440" w:rsidRDefault="00C84440" w:rsidP="00C84440">
      <w:pPr>
        <w:pStyle w:val="BodyText"/>
        <w:rPr>
          <w:rFonts w:ascii="Century Gothic" w:hAnsi="Century Gothic" w:cs="Consolas"/>
          <w:color w:val="FF0000"/>
          <w:sz w:val="24"/>
          <w:szCs w:val="24"/>
        </w:rPr>
      </w:pPr>
      <w:r>
        <w:rPr>
          <w:rFonts w:ascii="Century Gothic" w:hAnsi="Century Gothic" w:cs="Consolas"/>
          <w:color w:val="FF0000"/>
          <w:sz w:val="24"/>
          <w:szCs w:val="24"/>
        </w:rPr>
        <w:t>Lack of Instruction Statements in the RR</w:t>
      </w:r>
    </w:p>
    <w:p w:rsidR="00C84440" w:rsidRDefault="00C84440" w:rsidP="00C84440">
      <w:pPr>
        <w:pStyle w:val="BodyText"/>
        <w:rPr>
          <w:rFonts w:ascii="Times New Roman" w:hAnsi="Times New Roman"/>
          <w:sz w:val="24"/>
          <w:szCs w:val="24"/>
        </w:rPr>
      </w:pPr>
      <w:r>
        <w:rPr>
          <w:rFonts w:ascii="Times New Roman" w:hAnsi="Times New Roman"/>
          <w:sz w:val="24"/>
          <w:szCs w:val="24"/>
        </w:rPr>
        <w:t>Please use the following state</w:t>
      </w:r>
      <w:r w:rsidR="00387CDE">
        <w:rPr>
          <w:rFonts w:ascii="Times New Roman" w:hAnsi="Times New Roman"/>
          <w:sz w:val="24"/>
          <w:szCs w:val="24"/>
        </w:rPr>
        <w:t>ment accordingly for reading / m</w:t>
      </w:r>
      <w:r>
        <w:rPr>
          <w:rFonts w:ascii="Times New Roman" w:hAnsi="Times New Roman"/>
          <w:sz w:val="24"/>
          <w:szCs w:val="24"/>
        </w:rPr>
        <w:t>ath in the Reevaluation Report’s section, “Lack of Instruction.”</w:t>
      </w:r>
    </w:p>
    <w:p w:rsidR="00C84440" w:rsidRDefault="00387CDE" w:rsidP="00C84440">
      <w:pPr>
        <w:pStyle w:val="BodyText"/>
        <w:rPr>
          <w:rFonts w:ascii="Times New Roman" w:hAnsi="Times New Roman"/>
          <w:sz w:val="24"/>
          <w:szCs w:val="24"/>
        </w:rPr>
      </w:pPr>
      <w:r>
        <w:rPr>
          <w:rFonts w:ascii="Times New Roman" w:hAnsi="Times New Roman"/>
          <w:sz w:val="24"/>
          <w:szCs w:val="24"/>
        </w:rPr>
        <w:t xml:space="preserve">**Please note these statements below are a change from what you received earlier in the </w:t>
      </w:r>
      <w:proofErr w:type="gramStart"/>
      <w:r>
        <w:rPr>
          <w:rFonts w:ascii="Times New Roman" w:hAnsi="Times New Roman"/>
          <w:sz w:val="24"/>
          <w:szCs w:val="24"/>
        </w:rPr>
        <w:t>year.*</w:t>
      </w:r>
      <w:proofErr w:type="gramEnd"/>
      <w:r>
        <w:rPr>
          <w:rFonts w:ascii="Times New Roman" w:hAnsi="Times New Roman"/>
          <w:sz w:val="24"/>
          <w:szCs w:val="24"/>
        </w:rPr>
        <w:t>*</w:t>
      </w:r>
    </w:p>
    <w:p w:rsidR="005F1750" w:rsidRDefault="005F1750" w:rsidP="005F1750">
      <w:pPr>
        <w:rPr>
          <w:sz w:val="22"/>
          <w:szCs w:val="22"/>
        </w:rPr>
      </w:pPr>
      <w:r>
        <w:t xml:space="preserve">Reading: </w:t>
      </w:r>
    </w:p>
    <w:p w:rsidR="005F1750" w:rsidRDefault="005F1750" w:rsidP="005F1750">
      <w:r>
        <w:t xml:space="preserve">Student receives reading instruction in the West Shore School District.  The research based reading programs utilized by the district include the essential components of reading.  Data is gathered on a regular basis.  Interventions are selected for individual students when needed based upon multiple measures, which include formative and summative </w:t>
      </w:r>
      <w:r w:rsidR="00C137D4" w:rsidRPr="00AB0B07">
        <w:rPr>
          <w:noProof/>
          <w:sz w:val="22"/>
          <w:szCs w:val="22"/>
        </w:rPr>
        <w:lastRenderedPageBreak/>
        <mc:AlternateContent>
          <mc:Choice Requires="wps">
            <w:drawing>
              <wp:anchor distT="0" distB="0" distL="114300" distR="114300" simplePos="0" relativeHeight="251661312" behindDoc="0" locked="0" layoutInCell="1" allowOverlap="1" wp14:anchorId="1E06B2C4" wp14:editId="0204C3F4">
                <wp:simplePos x="0" y="0"/>
                <wp:positionH relativeFrom="page">
                  <wp:posOffset>695325</wp:posOffset>
                </wp:positionH>
                <wp:positionV relativeFrom="page">
                  <wp:posOffset>504825</wp:posOffset>
                </wp:positionV>
                <wp:extent cx="6477000" cy="8712200"/>
                <wp:effectExtent l="21590" t="22225" r="26035"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97AA" id="Rectangle 8" o:spid="_x0000_s1026" style="position:absolute;margin-left:54.75pt;margin-top:39.75pt;width:510pt;height:6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" filled="f" fillcolor="#ffbfdd" strokecolor="red" strokeweight="3pt">
                <v:stroke dashstyle="1 1" endcap="round"/>
                <w10:wrap anchorx="page" anchory="page"/>
              </v:rect>
            </w:pict>
          </mc:Fallback>
        </mc:AlternateContent>
      </w:r>
      <w:r>
        <w:t xml:space="preserve">assessments.  Professional development is provided for all staff through </w:t>
      </w:r>
      <w:r>
        <w:rPr>
          <w:rFonts w:ascii="Verdana" w:hAnsi="Verdana"/>
          <w:sz w:val="18"/>
          <w:szCs w:val="18"/>
        </w:rPr>
        <w:t>summer academies, faculty meetings and targeted staff development days</w:t>
      </w:r>
      <w:r>
        <w:t>, with a focus of supporting student growth and achievement.  There is no evidence of lack of appropriate instruction in reading.</w:t>
      </w:r>
    </w:p>
    <w:p w:rsidR="005F1750" w:rsidRDefault="005F1750" w:rsidP="005F1750"/>
    <w:p w:rsidR="005F1750" w:rsidRDefault="005F1750" w:rsidP="005F1750">
      <w:r>
        <w:t>Mathematics:</w:t>
      </w:r>
    </w:p>
    <w:p w:rsidR="005F1750" w:rsidRPr="002B26C1" w:rsidRDefault="005F1750" w:rsidP="002B26C1">
      <w:pPr>
        <w:pStyle w:val="NoSpacing"/>
      </w:pPr>
      <w:r w:rsidRPr="002B26C1">
        <w:t>Student receives mathematics instruction in the West Shore School District through research based instructional programs.  Data is gathered on a regular basis.  Interventions are selected for individual students when needed based upon multiple measures, which include formative and summative assessments.  Professional development is provided for all staff through summer academies, faculty meetings and targeted staff development days, with a focus of supporting student growth and achievement.  There is no evidence of lack of appropriate instruction in mathematics.</w:t>
      </w:r>
    </w:p>
    <w:p w:rsidR="00C84440" w:rsidRPr="002B26C1" w:rsidRDefault="00C84440" w:rsidP="00C84440"/>
    <w:p w:rsidR="00C84440" w:rsidRPr="002B26C1" w:rsidRDefault="00C84440" w:rsidP="00C84440">
      <w:r w:rsidRPr="002B26C1">
        <w:t xml:space="preserve">Thank you Mr. </w:t>
      </w:r>
      <w:proofErr w:type="spellStart"/>
      <w:r w:rsidRPr="002B26C1">
        <w:t>Burnheimer</w:t>
      </w:r>
      <w:proofErr w:type="spellEnd"/>
      <w:r w:rsidRPr="002B26C1">
        <w:t xml:space="preserve"> and Dr. Whye for providing us with this wording for this section.</w:t>
      </w:r>
    </w:p>
    <w:p w:rsidR="00AF5A75" w:rsidRPr="00AF5A75" w:rsidRDefault="00AF5A75" w:rsidP="00AF5A75">
      <w:pPr>
        <w:rPr>
          <w:sz w:val="22"/>
          <w:szCs w:val="22"/>
        </w:rPr>
      </w:pPr>
    </w:p>
    <w:p w:rsidR="00EC507D" w:rsidRPr="00AB0B07" w:rsidRDefault="00B0444D" w:rsidP="00AB0B07">
      <w:pPr>
        <w:pStyle w:val="Heading1"/>
        <w:rPr>
          <w:sz w:val="24"/>
          <w:szCs w:val="24"/>
        </w:rPr>
      </w:pPr>
      <w:r w:rsidRPr="00AB0B07">
        <w:rPr>
          <w:sz w:val="24"/>
          <w:szCs w:val="24"/>
        </w:rPr>
        <w:t>Progress Monitoring</w:t>
      </w:r>
      <w:r w:rsidR="00AB0B07" w:rsidRPr="00AB0B07">
        <w:rPr>
          <w:sz w:val="24"/>
          <w:szCs w:val="24"/>
        </w:rPr>
        <w:t xml:space="preserve"> </w:t>
      </w:r>
    </w:p>
    <w:p w:rsidR="008C3868" w:rsidRDefault="00911092" w:rsidP="008C3868">
      <w:pPr>
        <w:rPr>
          <w:sz w:val="22"/>
          <w:szCs w:val="22"/>
        </w:rPr>
      </w:pPr>
      <w:r>
        <w:rPr>
          <w:color w:val="000000"/>
          <w:sz w:val="22"/>
          <w:szCs w:val="22"/>
        </w:rPr>
        <w:t xml:space="preserve">    </w:t>
      </w:r>
      <w:r w:rsidR="008C3868">
        <w:t>Progress Monitoring</w:t>
      </w:r>
    </w:p>
    <w:p w:rsidR="008C3868" w:rsidRDefault="008C3868" w:rsidP="008C3868">
      <w:r>
        <w:t xml:space="preserve">The purpose of progress monitoring is to see how your instruction is affecting a student’s mastery of their IEP goals.  The data gathered from progress monitoring should be routinely reviewed and your instruction should be adjusted according to how the student is progressing.  As a teacher, you should be looking at the probes that you give your students to find out in which areas they are weak.  What do </w:t>
      </w:r>
      <w:r>
        <w:t>they consistently get wrong on the probes?  You should identify these areas of need and then teach the skills that they need to master the goal.  Progress monitoring is NOT just a task that you have to get done every other week.  The data does no good sitting in a binder on your desk.  It must be analyzed and instruction must be adjusted accordingly.  We are seeing too many students not meeting their IEP goals because no one is using the information to teach deficit skills.</w:t>
      </w:r>
    </w:p>
    <w:p w:rsidR="008C3868" w:rsidRDefault="008C3868" w:rsidP="008C3868"/>
    <w:p w:rsidR="008C3868" w:rsidRDefault="008C3868" w:rsidP="008C3868">
      <w:r>
        <w:t>Also, we have more and more students who may be getting instruction from a teacher other than their IEP case manager.  The teacher who is doing the instruction in a goal area should be the teacher who is completing and analyzing the progress monitoring.  Students should NOT be progress monitored twice (once by their case manager and once by their classroom teacher) on the same goal.  This is a waste of time and the students will get burnt out.</w:t>
      </w:r>
    </w:p>
    <w:p w:rsidR="008C3868" w:rsidRDefault="008C3868" w:rsidP="008C3868"/>
    <w:p w:rsidR="008C3868" w:rsidRDefault="008C3868" w:rsidP="008C3868">
      <w:r>
        <w:t xml:space="preserve">Finally, it is a great idea to get your students involved in their goals.  They should know what goals they are working towards and they should be getting feedback on their progress.   You can even have your students graph or chart their own progress.  </w:t>
      </w:r>
    </w:p>
    <w:p w:rsidR="00C137D4" w:rsidRDefault="00C137D4" w:rsidP="008C3868"/>
    <w:p w:rsidR="00C137D4" w:rsidRDefault="00C137D4" w:rsidP="00C137D4">
      <w:pPr>
        <w:pStyle w:val="Heading1"/>
        <w:rPr>
          <w:sz w:val="22"/>
          <w:szCs w:val="22"/>
        </w:rPr>
      </w:pPr>
      <w:r>
        <w:rPr>
          <w:sz w:val="22"/>
          <w:szCs w:val="22"/>
        </w:rPr>
        <w:t>Transition Reminder</w:t>
      </w:r>
    </w:p>
    <w:p w:rsidR="00C137D4" w:rsidRPr="00C137D4" w:rsidRDefault="00C137D4" w:rsidP="00C137D4">
      <w:pPr>
        <w:rPr>
          <w:color w:val="000000"/>
        </w:rPr>
      </w:pPr>
      <w:r w:rsidRPr="00C137D4">
        <w:rPr>
          <w:color w:val="000000"/>
        </w:rPr>
        <w:t>The beginning of each IEP should start with a paragraph that introduces the student. Things to include in this paragraph are the student’s:</w:t>
      </w:r>
    </w:p>
    <w:p w:rsidR="00C137D4" w:rsidRDefault="00C137D4" w:rsidP="00C137D4">
      <w:pPr>
        <w:rPr>
          <w:color w:val="000000"/>
        </w:rPr>
      </w:pPr>
      <w:r>
        <w:rPr>
          <w:rFonts w:ascii="Tahoma" w:hAnsi="Tahoma" w:cs="Tahoma"/>
          <w:color w:val="000000"/>
          <w:sz w:val="20"/>
          <w:szCs w:val="20"/>
        </w:rPr>
        <w:t> </w:t>
      </w:r>
    </w:p>
    <w:p w:rsidR="00C137D4" w:rsidRPr="00C137D4" w:rsidRDefault="00C137D4" w:rsidP="00C137D4">
      <w:pPr>
        <w:rPr>
          <w:color w:val="000000"/>
        </w:rPr>
      </w:pPr>
      <w:r w:rsidRPr="00C137D4">
        <w:rPr>
          <w:color w:val="000000"/>
        </w:rPr>
        <w:t>• Age</w:t>
      </w:r>
    </w:p>
    <w:p w:rsidR="00C137D4" w:rsidRPr="00C137D4" w:rsidRDefault="00C137D4" w:rsidP="00C137D4">
      <w:pPr>
        <w:rPr>
          <w:color w:val="000000"/>
        </w:rPr>
      </w:pPr>
      <w:r w:rsidRPr="00C137D4">
        <w:rPr>
          <w:color w:val="000000"/>
        </w:rPr>
        <w:t>• Grade</w:t>
      </w:r>
    </w:p>
    <w:p w:rsidR="00C137D4" w:rsidRPr="00C137D4" w:rsidRDefault="00C137D4" w:rsidP="00C137D4">
      <w:pPr>
        <w:rPr>
          <w:color w:val="000000"/>
        </w:rPr>
      </w:pPr>
      <w:r w:rsidRPr="00C137D4">
        <w:rPr>
          <w:color w:val="000000"/>
        </w:rPr>
        <w:lastRenderedPageBreak/>
        <w:t>• Disability (diagnosed disability--- needed by agency)</w:t>
      </w:r>
    </w:p>
    <w:p w:rsidR="00C137D4" w:rsidRPr="00C137D4" w:rsidRDefault="00C137D4" w:rsidP="00C137D4">
      <w:pPr>
        <w:rPr>
          <w:color w:val="000000"/>
        </w:rPr>
      </w:pPr>
      <w:r w:rsidRPr="00C137D4">
        <w:rPr>
          <w:color w:val="000000"/>
        </w:rPr>
        <w:t>• Current program</w:t>
      </w:r>
    </w:p>
    <w:p w:rsidR="00C137D4" w:rsidRPr="00C137D4" w:rsidRDefault="00C137D4" w:rsidP="00C137D4">
      <w:pPr>
        <w:rPr>
          <w:color w:val="000000"/>
        </w:rPr>
      </w:pPr>
      <w:r w:rsidRPr="00C137D4">
        <w:rPr>
          <w:color w:val="000000"/>
        </w:rPr>
        <w:t>• Anticipated graduation date (and if they are graduating on credits or goals) </w:t>
      </w:r>
    </w:p>
    <w:p w:rsidR="00C137D4" w:rsidRPr="00C137D4" w:rsidRDefault="00C137D4" w:rsidP="00C137D4">
      <w:pPr>
        <w:rPr>
          <w:color w:val="000000"/>
        </w:rPr>
      </w:pPr>
      <w:r w:rsidRPr="00C137D4">
        <w:rPr>
          <w:color w:val="000000"/>
        </w:rPr>
        <w:t>• Current number of credits (High school only)</w:t>
      </w:r>
    </w:p>
    <w:p w:rsidR="00C137D4" w:rsidRPr="00C137D4" w:rsidRDefault="00C137D4" w:rsidP="00C137D4">
      <w:pPr>
        <w:rPr>
          <w:color w:val="000000"/>
        </w:rPr>
      </w:pPr>
      <w:r w:rsidRPr="00C137D4">
        <w:rPr>
          <w:color w:val="000000"/>
        </w:rPr>
        <w:t>• Related Services (OT/PT/Speech) </w:t>
      </w:r>
    </w:p>
    <w:p w:rsidR="00C137D4" w:rsidRPr="00C137D4" w:rsidRDefault="00C137D4" w:rsidP="00C137D4">
      <w:pPr>
        <w:rPr>
          <w:color w:val="000000"/>
        </w:rPr>
      </w:pPr>
      <w:r w:rsidRPr="00C137D4">
        <w:rPr>
          <w:color w:val="000000"/>
        </w:rPr>
        <w:t>• Brief mention of post-secondary goals</w:t>
      </w:r>
    </w:p>
    <w:p w:rsidR="00C137D4" w:rsidRPr="00C137D4" w:rsidRDefault="00C137D4" w:rsidP="00C137D4">
      <w:pPr>
        <w:rPr>
          <w:color w:val="000000"/>
        </w:rPr>
      </w:pPr>
      <w:r w:rsidRPr="00C137D4">
        <w:rPr>
          <w:color w:val="000000"/>
        </w:rPr>
        <w:t> </w:t>
      </w:r>
    </w:p>
    <w:p w:rsidR="00C137D4" w:rsidRPr="00C137D4" w:rsidRDefault="00C137D4" w:rsidP="00C137D4">
      <w:pPr>
        <w:rPr>
          <w:color w:val="000000"/>
        </w:rPr>
      </w:pPr>
      <w:r w:rsidRPr="00C137D4">
        <w:rPr>
          <w:color w:val="000000"/>
        </w:rPr>
        <w:t>Middle School Example:</w:t>
      </w:r>
    </w:p>
    <w:p w:rsidR="00C137D4" w:rsidRPr="00C137D4" w:rsidRDefault="00C137D4" w:rsidP="00C137D4">
      <w:pPr>
        <w:rPr>
          <w:color w:val="000000"/>
        </w:rPr>
      </w:pPr>
      <w:r w:rsidRPr="00C137D4">
        <w:rPr>
          <w:color w:val="000000"/>
        </w:rPr>
        <w:t>Ethan is a 14 -year old 8th grade student at New Cumberland Middle School.  He receives itinerant learning support services for math and support with organization.  He has been identified as a student with a specific learning disability in mathematics problem solving.  He is also diagnosed with ADHD.  He is anticipated to graduate in 2020.  Ethan is interested in a career in the military after graduation.</w:t>
      </w:r>
    </w:p>
    <w:p w:rsidR="00C137D4" w:rsidRPr="00C137D4" w:rsidRDefault="00C137D4" w:rsidP="00C137D4">
      <w:pPr>
        <w:rPr>
          <w:color w:val="000000"/>
        </w:rPr>
      </w:pPr>
      <w:r w:rsidRPr="00C137D4">
        <w:rPr>
          <w:color w:val="000000"/>
        </w:rPr>
        <w:t> </w:t>
      </w:r>
    </w:p>
    <w:p w:rsidR="00C137D4" w:rsidRPr="00C137D4" w:rsidRDefault="00C137D4" w:rsidP="00C137D4">
      <w:pPr>
        <w:rPr>
          <w:color w:val="000000"/>
        </w:rPr>
      </w:pPr>
      <w:r w:rsidRPr="00C137D4">
        <w:rPr>
          <w:color w:val="000000"/>
        </w:rPr>
        <w:t>High School Example:</w:t>
      </w:r>
    </w:p>
    <w:p w:rsidR="00C137D4" w:rsidRPr="00C137D4" w:rsidRDefault="00C137D4" w:rsidP="00C137D4">
      <w:pPr>
        <w:rPr>
          <w:color w:val="000000"/>
        </w:rPr>
      </w:pPr>
      <w:r w:rsidRPr="00C137D4">
        <w:rPr>
          <w:color w:val="000000"/>
        </w:rPr>
        <w:t>John is seventeen-year-old junior at Red Land High School where he receives core subjects and testing accommodations in the learning support supplemental classroom. He is mainstreamed for elective courses.  John has been identified as a student with the academic classification of Other Health Impaired – due to his ADHD. John currently has 17 credits towards his graduation requirement of 22 credits. He will graduate in 2017 on credits. Based on previous transition assessments, John has expressed an interest in obtaining further education, possibly at HACC to study criminal justice, and hopes to work in security or related field. </w:t>
      </w:r>
    </w:p>
    <w:bookmarkStart w:id="0" w:name="_GoBack"/>
    <w:bookmarkEnd w:id="0"/>
    <w:p w:rsidR="007A0221" w:rsidRPr="00C137D4" w:rsidRDefault="00C174B0" w:rsidP="00B96C85">
      <w:pPr>
        <w:pStyle w:val="NormalWeb"/>
        <w:rPr>
          <w:color w:val="000000"/>
          <w:sz w:val="22"/>
          <w:szCs w:val="22"/>
        </w:rPr>
      </w:pPr>
      <w:r w:rsidRPr="00AB0B07">
        <w:rPr>
          <w:noProof/>
          <w:sz w:val="22"/>
          <w:szCs w:val="22"/>
        </w:rPr>
        <mc:AlternateContent>
          <mc:Choice Requires="wps">
            <w:drawing>
              <wp:anchor distT="0" distB="0" distL="114300" distR="114300" simplePos="0" relativeHeight="251651584" behindDoc="0" locked="0" layoutInCell="1" allowOverlap="1" wp14:anchorId="3111C060" wp14:editId="110DFAEB">
                <wp:simplePos x="0" y="0"/>
                <wp:positionH relativeFrom="page">
                  <wp:posOffset>631190</wp:posOffset>
                </wp:positionH>
                <wp:positionV relativeFrom="page">
                  <wp:posOffset>612775</wp:posOffset>
                </wp:positionV>
                <wp:extent cx="6477000" cy="8712200"/>
                <wp:effectExtent l="21590" t="22225" r="26035" b="1905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CD92"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" filled="f" fillcolor="#ffbfdd" strokecolor="red" strokeweight="3pt">
                <v:stroke dashstyle="1 1" endcap="round"/>
                <w10:wrap anchorx="page" anchory="page"/>
              </v:rect>
            </w:pict>
          </mc:Fallback>
        </mc:AlternateContent>
      </w:r>
    </w:p>
    <w:p w:rsidR="00655073" w:rsidRPr="00AB0B07" w:rsidRDefault="00B862CD" w:rsidP="0082175E">
      <w:pPr>
        <w:pStyle w:val="Heading1"/>
        <w:rPr>
          <w:sz w:val="22"/>
          <w:szCs w:val="22"/>
        </w:rPr>
      </w:pPr>
      <w:r>
        <w:rPr>
          <w:sz w:val="22"/>
          <w:szCs w:val="22"/>
        </w:rPr>
        <w:t>Reminders</w:t>
      </w:r>
    </w:p>
    <w:p w:rsidR="00984CA0" w:rsidRPr="00950324" w:rsidRDefault="008108A6" w:rsidP="00984CA0">
      <w:r w:rsidRPr="00950324">
        <w:t>Please remember</w:t>
      </w:r>
      <w:r w:rsidR="00C727B0" w:rsidRPr="00950324">
        <w:t>:</w:t>
      </w:r>
    </w:p>
    <w:p w:rsidR="008108A6" w:rsidRPr="00950324" w:rsidRDefault="008108A6" w:rsidP="00984CA0"/>
    <w:p w:rsidR="00C727B0" w:rsidRPr="00874032" w:rsidRDefault="00C727B0" w:rsidP="00984CA0">
      <w:pPr>
        <w:rPr>
          <w:b/>
          <w:sz w:val="22"/>
          <w:szCs w:val="22"/>
        </w:rPr>
      </w:pPr>
      <w:r w:rsidRPr="00874032">
        <w:rPr>
          <w:sz w:val="22"/>
          <w:szCs w:val="22"/>
        </w:rPr>
        <w:t xml:space="preserve">     *</w:t>
      </w:r>
      <w:r w:rsidRPr="00874032">
        <w:rPr>
          <w:b/>
          <w:sz w:val="22"/>
          <w:szCs w:val="22"/>
        </w:rPr>
        <w:t xml:space="preserve">Students who continue to be  </w:t>
      </w:r>
    </w:p>
    <w:p w:rsidR="00C727B0" w:rsidRPr="00874032" w:rsidRDefault="00C727B0" w:rsidP="00984CA0">
      <w:pPr>
        <w:rPr>
          <w:b/>
          <w:sz w:val="22"/>
          <w:szCs w:val="22"/>
        </w:rPr>
      </w:pPr>
      <w:r w:rsidRPr="00874032">
        <w:rPr>
          <w:b/>
          <w:sz w:val="22"/>
          <w:szCs w:val="22"/>
        </w:rPr>
        <w:t xml:space="preserve">     eligible or who may be eligible for </w:t>
      </w:r>
    </w:p>
    <w:p w:rsidR="00705A4C" w:rsidRPr="00874032" w:rsidRDefault="00C727B0" w:rsidP="00984CA0">
      <w:pPr>
        <w:rPr>
          <w:b/>
          <w:sz w:val="22"/>
          <w:szCs w:val="22"/>
        </w:rPr>
      </w:pPr>
      <w:r w:rsidRPr="00874032">
        <w:rPr>
          <w:b/>
          <w:sz w:val="22"/>
          <w:szCs w:val="22"/>
        </w:rPr>
        <w:t xml:space="preserve">     ESY must have his/her IEP </w:t>
      </w:r>
      <w:r w:rsidR="00705A4C" w:rsidRPr="00874032">
        <w:rPr>
          <w:b/>
          <w:sz w:val="22"/>
          <w:szCs w:val="22"/>
        </w:rPr>
        <w:t xml:space="preserve">  </w:t>
      </w:r>
    </w:p>
    <w:p w:rsidR="00874032" w:rsidRDefault="00705A4C" w:rsidP="00984CA0">
      <w:pPr>
        <w:rPr>
          <w:b/>
          <w:sz w:val="22"/>
          <w:szCs w:val="22"/>
          <w:u w:val="single"/>
        </w:rPr>
      </w:pPr>
      <w:r w:rsidRPr="00874032">
        <w:rPr>
          <w:b/>
          <w:sz w:val="22"/>
          <w:szCs w:val="22"/>
        </w:rPr>
        <w:t xml:space="preserve">     </w:t>
      </w:r>
      <w:r w:rsidR="009F2777">
        <w:rPr>
          <w:b/>
          <w:sz w:val="22"/>
          <w:szCs w:val="22"/>
        </w:rPr>
        <w:t>a</w:t>
      </w:r>
      <w:r w:rsidR="00C727B0" w:rsidRPr="00874032">
        <w:rPr>
          <w:b/>
          <w:sz w:val="22"/>
          <w:szCs w:val="22"/>
        </w:rPr>
        <w:t>nnual</w:t>
      </w:r>
      <w:r w:rsidR="00874032">
        <w:rPr>
          <w:b/>
        </w:rPr>
        <w:t xml:space="preserve"> </w:t>
      </w:r>
      <w:r w:rsidR="00C727B0" w:rsidRPr="00874032">
        <w:rPr>
          <w:b/>
          <w:sz w:val="22"/>
          <w:szCs w:val="22"/>
        </w:rPr>
        <w:t xml:space="preserve">review prior to </w:t>
      </w:r>
      <w:r w:rsidR="00C727B0" w:rsidRPr="00874032">
        <w:rPr>
          <w:b/>
          <w:sz w:val="22"/>
          <w:szCs w:val="22"/>
          <w:u w:val="single"/>
        </w:rPr>
        <w:t xml:space="preserve">February </w:t>
      </w:r>
      <w:r w:rsidR="00874032">
        <w:rPr>
          <w:b/>
          <w:sz w:val="22"/>
          <w:szCs w:val="22"/>
          <w:u w:val="single"/>
        </w:rPr>
        <w:t xml:space="preserve">  </w:t>
      </w:r>
    </w:p>
    <w:p w:rsidR="00C727B0" w:rsidRPr="00874032" w:rsidRDefault="00874032" w:rsidP="00984CA0">
      <w:pPr>
        <w:rPr>
          <w:b/>
        </w:rPr>
      </w:pPr>
      <w:r w:rsidRPr="00874032">
        <w:rPr>
          <w:b/>
          <w:sz w:val="22"/>
          <w:szCs w:val="22"/>
        </w:rPr>
        <w:t xml:space="preserve">     </w:t>
      </w:r>
      <w:r>
        <w:rPr>
          <w:b/>
          <w:sz w:val="22"/>
          <w:szCs w:val="22"/>
          <w:u w:val="single"/>
        </w:rPr>
        <w:t xml:space="preserve"> </w:t>
      </w:r>
      <w:r w:rsidR="00C727B0" w:rsidRPr="00874032">
        <w:rPr>
          <w:b/>
          <w:sz w:val="22"/>
          <w:szCs w:val="22"/>
          <w:u w:val="single"/>
        </w:rPr>
        <w:t>28</w:t>
      </w:r>
      <w:r w:rsidR="00C727B0" w:rsidRPr="00874032">
        <w:rPr>
          <w:b/>
          <w:sz w:val="22"/>
          <w:szCs w:val="22"/>
          <w:u w:val="single"/>
          <w:vertAlign w:val="superscript"/>
        </w:rPr>
        <w:t>th</w:t>
      </w:r>
      <w:r w:rsidR="00C727B0" w:rsidRPr="00874032">
        <w:rPr>
          <w:b/>
          <w:sz w:val="22"/>
          <w:szCs w:val="22"/>
          <w:u w:val="single"/>
        </w:rPr>
        <w:t>, 201</w:t>
      </w:r>
      <w:r w:rsidR="00156C5D" w:rsidRPr="00874032">
        <w:rPr>
          <w:b/>
          <w:sz w:val="22"/>
          <w:szCs w:val="22"/>
          <w:u w:val="single"/>
        </w:rPr>
        <w:t>7</w:t>
      </w:r>
      <w:r w:rsidR="00C727B0" w:rsidRPr="00874032">
        <w:rPr>
          <w:b/>
          <w:sz w:val="22"/>
          <w:szCs w:val="22"/>
        </w:rPr>
        <w:t>.</w:t>
      </w:r>
    </w:p>
    <w:p w:rsidR="00455016" w:rsidRPr="00950324" w:rsidRDefault="00455016" w:rsidP="00984CA0">
      <w:pPr>
        <w:rPr>
          <w:b/>
        </w:rPr>
      </w:pPr>
    </w:p>
    <w:p w:rsidR="00C727B0" w:rsidRPr="0019612A" w:rsidRDefault="00C727B0" w:rsidP="00984CA0">
      <w:pPr>
        <w:rPr>
          <w:sz w:val="22"/>
          <w:szCs w:val="22"/>
        </w:rPr>
      </w:pPr>
      <w:r w:rsidRPr="0019612A">
        <w:rPr>
          <w:sz w:val="22"/>
          <w:szCs w:val="22"/>
        </w:rPr>
        <w:t xml:space="preserve">     *Please forward Reevaluation </w:t>
      </w:r>
    </w:p>
    <w:p w:rsidR="00C727B0" w:rsidRPr="00AB0B07" w:rsidRDefault="00C727B0" w:rsidP="00984CA0">
      <w:pPr>
        <w:rPr>
          <w:sz w:val="22"/>
          <w:szCs w:val="22"/>
        </w:rPr>
      </w:pPr>
      <w:r w:rsidRPr="00AB0B07">
        <w:rPr>
          <w:sz w:val="22"/>
          <w:szCs w:val="22"/>
        </w:rPr>
        <w:t xml:space="preserve">     Reports to your school psychologist </w:t>
      </w:r>
    </w:p>
    <w:p w:rsidR="00C727B0" w:rsidRPr="00AB0B07" w:rsidRDefault="00950324" w:rsidP="00984CA0">
      <w:pPr>
        <w:rPr>
          <w:sz w:val="22"/>
          <w:szCs w:val="22"/>
        </w:rPr>
      </w:pPr>
      <w:r>
        <w:rPr>
          <w:sz w:val="22"/>
          <w:szCs w:val="22"/>
        </w:rPr>
        <w:t xml:space="preserve">     A minimum of 3</w:t>
      </w:r>
      <w:r w:rsidR="00C727B0" w:rsidRPr="00AB0B07">
        <w:rPr>
          <w:sz w:val="22"/>
          <w:szCs w:val="22"/>
        </w:rPr>
        <w:t xml:space="preserve"> days in advance of the </w:t>
      </w:r>
    </w:p>
    <w:p w:rsidR="00C727B0" w:rsidRDefault="00C727B0" w:rsidP="00984CA0">
      <w:pPr>
        <w:rPr>
          <w:sz w:val="22"/>
          <w:szCs w:val="22"/>
        </w:rPr>
      </w:pPr>
      <w:r w:rsidRPr="00AB0B07">
        <w:rPr>
          <w:sz w:val="22"/>
          <w:szCs w:val="22"/>
        </w:rPr>
        <w:t xml:space="preserve">     meeting.</w:t>
      </w:r>
    </w:p>
    <w:p w:rsidR="0019612A" w:rsidRPr="00AB0B07" w:rsidRDefault="0019612A" w:rsidP="00984CA0">
      <w:pPr>
        <w:rPr>
          <w:sz w:val="22"/>
          <w:szCs w:val="22"/>
        </w:rPr>
      </w:pPr>
    </w:p>
    <w:p w:rsidR="00C727B0" w:rsidRPr="00AB0B07" w:rsidRDefault="00C727B0" w:rsidP="00984CA0">
      <w:pPr>
        <w:rPr>
          <w:sz w:val="22"/>
          <w:szCs w:val="22"/>
        </w:rPr>
      </w:pPr>
      <w:r w:rsidRPr="00AB0B07">
        <w:rPr>
          <w:sz w:val="22"/>
          <w:szCs w:val="22"/>
        </w:rPr>
        <w:t xml:space="preserve">    *Please remember to fill in the date </w:t>
      </w:r>
    </w:p>
    <w:p w:rsidR="00C727B0" w:rsidRPr="00AB0B07" w:rsidRDefault="00C727B0" w:rsidP="00984CA0">
      <w:pPr>
        <w:rPr>
          <w:sz w:val="22"/>
          <w:szCs w:val="22"/>
        </w:rPr>
      </w:pPr>
      <w:r w:rsidRPr="00AB0B07">
        <w:rPr>
          <w:sz w:val="22"/>
          <w:szCs w:val="22"/>
        </w:rPr>
        <w:t xml:space="preserve">     of receipt of an invitation in the top </w:t>
      </w:r>
    </w:p>
    <w:p w:rsidR="00EB47A9" w:rsidRDefault="00B55024" w:rsidP="00155DED">
      <w:pPr>
        <w:rPr>
          <w:sz w:val="22"/>
          <w:szCs w:val="22"/>
        </w:rPr>
      </w:pPr>
      <w:r>
        <w:rPr>
          <w:sz w:val="22"/>
          <w:szCs w:val="22"/>
        </w:rPr>
        <w:t xml:space="preserve">     right</w:t>
      </w:r>
      <w:r w:rsidR="00155DED" w:rsidRPr="00AB0B07">
        <w:rPr>
          <w:sz w:val="22"/>
          <w:szCs w:val="22"/>
        </w:rPr>
        <w:t xml:space="preserve"> hand corner.</w:t>
      </w:r>
    </w:p>
    <w:p w:rsidR="00B862CD" w:rsidRDefault="00B862CD" w:rsidP="00155DED">
      <w:pPr>
        <w:rPr>
          <w:sz w:val="22"/>
          <w:szCs w:val="22"/>
        </w:rPr>
      </w:pPr>
    </w:p>
    <w:p w:rsidR="00B862CD" w:rsidRPr="009F2777" w:rsidRDefault="00B862CD" w:rsidP="00155DED">
      <w:pPr>
        <w:rPr>
          <w:sz w:val="22"/>
          <w:szCs w:val="22"/>
        </w:rPr>
      </w:pPr>
      <w:r w:rsidRPr="009F2777">
        <w:rPr>
          <w:sz w:val="22"/>
          <w:szCs w:val="22"/>
        </w:rPr>
        <w:t>*</w:t>
      </w:r>
      <w:r w:rsidR="00295A30" w:rsidRPr="009F2777">
        <w:rPr>
          <w:sz w:val="22"/>
          <w:szCs w:val="22"/>
        </w:rPr>
        <w:t xml:space="preserve">Woodcock-Johnson Tests of Educational Achievement </w:t>
      </w:r>
      <w:r w:rsidRPr="009F2777">
        <w:rPr>
          <w:sz w:val="22"/>
          <w:szCs w:val="22"/>
        </w:rPr>
        <w:t xml:space="preserve">Reminder: Please remember by the </w:t>
      </w:r>
      <w:r w:rsidR="00295A30" w:rsidRPr="009F2777">
        <w:rPr>
          <w:sz w:val="22"/>
          <w:szCs w:val="22"/>
        </w:rPr>
        <w:t>language in the Woodcock – Johnson Tests of Educational Achievement Administration Manual</w:t>
      </w:r>
      <w:r w:rsidRPr="009F2777">
        <w:rPr>
          <w:sz w:val="22"/>
          <w:szCs w:val="22"/>
        </w:rPr>
        <w:t>, administrators must be certified teachers. </w:t>
      </w:r>
    </w:p>
    <w:p w:rsidR="00A001E1" w:rsidRPr="00DF7B57" w:rsidRDefault="00A001E1" w:rsidP="0082175E">
      <w:pPr>
        <w:pStyle w:val="Heading1"/>
        <w:rPr>
          <w:sz w:val="16"/>
          <w:szCs w:val="16"/>
        </w:rPr>
      </w:pPr>
    </w:p>
    <w:p w:rsidR="00655073" w:rsidRDefault="00C32322" w:rsidP="0082175E">
      <w:pPr>
        <w:pStyle w:val="Heading1"/>
        <w:rPr>
          <w:sz w:val="24"/>
          <w:szCs w:val="24"/>
        </w:rPr>
      </w:pPr>
      <w:r w:rsidRPr="00AB0B07">
        <w:rPr>
          <w:sz w:val="24"/>
          <w:szCs w:val="24"/>
        </w:rPr>
        <w:t>Upcoming Events</w:t>
      </w:r>
    </w:p>
    <w:p w:rsidR="00F71E1A" w:rsidRDefault="009C6F67" w:rsidP="009C6F67">
      <w:pPr>
        <w:pStyle w:val="NoSpacing"/>
      </w:pPr>
      <w:r>
        <w:t>No</w:t>
      </w:r>
      <w:r w:rsidR="00855D32">
        <w:t>vember 9</w:t>
      </w:r>
      <w:r w:rsidR="00855D32" w:rsidRPr="00855D32">
        <w:rPr>
          <w:vertAlign w:val="superscript"/>
        </w:rPr>
        <w:t>th</w:t>
      </w:r>
    </w:p>
    <w:p w:rsidR="00855D32" w:rsidRDefault="00855D32" w:rsidP="009C6F67">
      <w:pPr>
        <w:pStyle w:val="NoSpacing"/>
      </w:pPr>
      <w:r>
        <w:tab/>
        <w:t>After School Session</w:t>
      </w:r>
    </w:p>
    <w:p w:rsidR="00855D32" w:rsidRDefault="00855D32" w:rsidP="009C6F67">
      <w:pPr>
        <w:pStyle w:val="NoSpacing"/>
      </w:pPr>
      <w:r>
        <w:tab/>
        <w:t>3pm for Secondary</w:t>
      </w:r>
    </w:p>
    <w:p w:rsidR="00855D32" w:rsidRDefault="00855D32" w:rsidP="009C6F67">
      <w:pPr>
        <w:pStyle w:val="NoSpacing"/>
      </w:pPr>
      <w:r>
        <w:tab/>
        <w:t>4pm for Elementary</w:t>
      </w:r>
    </w:p>
    <w:p w:rsidR="00855D32" w:rsidRDefault="00855D32" w:rsidP="009C6F67">
      <w:pPr>
        <w:pStyle w:val="NoSpacing"/>
      </w:pPr>
    </w:p>
    <w:p w:rsidR="00855D32" w:rsidRDefault="00855D32" w:rsidP="009C6F67">
      <w:pPr>
        <w:pStyle w:val="NoSpacing"/>
      </w:pPr>
      <w:r>
        <w:t>November 21</w:t>
      </w:r>
      <w:r w:rsidRPr="00855D32">
        <w:rPr>
          <w:vertAlign w:val="superscript"/>
        </w:rPr>
        <w:t>st</w:t>
      </w:r>
    </w:p>
    <w:p w:rsidR="00855D32" w:rsidRPr="009C6F67" w:rsidRDefault="00855D32" w:rsidP="009C6F67">
      <w:pPr>
        <w:pStyle w:val="NoSpacing"/>
      </w:pPr>
      <w:r>
        <w:tab/>
        <w:t>Staff Development</w:t>
      </w:r>
    </w:p>
    <w:p w:rsidR="00655073" w:rsidRPr="00AB0B07" w:rsidRDefault="00C32322" w:rsidP="0082175E">
      <w:pPr>
        <w:pStyle w:val="Heading1"/>
        <w:rPr>
          <w:sz w:val="24"/>
          <w:szCs w:val="24"/>
        </w:rPr>
      </w:pPr>
      <w:r w:rsidRPr="00AB0B07">
        <w:rPr>
          <w:sz w:val="24"/>
          <w:szCs w:val="24"/>
        </w:rPr>
        <w:t>Links</w:t>
      </w:r>
    </w:p>
    <w:p w:rsidR="003E6593" w:rsidRDefault="00C137D4" w:rsidP="003E6593">
      <w:hyperlink r:id="rId13" w:history="1">
        <w:r w:rsidR="003E6593" w:rsidRPr="00756441">
          <w:rPr>
            <w:rStyle w:val="Hyperlink"/>
            <w:rFonts w:ascii="Tahoma" w:hAnsi="Tahoma" w:cs="Tahoma"/>
            <w:sz w:val="16"/>
            <w:szCs w:val="16"/>
          </w:rPr>
          <w:t>http://www.wssd.k12.pa.us/webpages/specialed/</w:t>
        </w:r>
      </w:hyperlink>
      <w:r w:rsidR="003E6593">
        <w:t xml:space="preserve">  (password – </w:t>
      </w:r>
      <w:proofErr w:type="spellStart"/>
      <w:r w:rsidR="003E6593">
        <w:t>sewssd</w:t>
      </w:r>
      <w:proofErr w:type="spellEnd"/>
      <w:r w:rsidR="003E6593">
        <w:t>)</w:t>
      </w:r>
    </w:p>
    <w:p w:rsidR="00155DED" w:rsidRDefault="00155DED" w:rsidP="00D806C2">
      <w:pPr>
        <w:pStyle w:val="BodyText"/>
        <w:rPr>
          <w:rFonts w:ascii="Times New Roman" w:hAnsi="Times New Roman"/>
          <w:sz w:val="20"/>
          <w:szCs w:val="20"/>
        </w:rPr>
      </w:pPr>
    </w:p>
    <w:p w:rsidR="00D04259" w:rsidRDefault="00D04259" w:rsidP="00AB0B07">
      <w:pPr>
        <w:pStyle w:val="Heading1"/>
        <w:rPr>
          <w:sz w:val="24"/>
          <w:szCs w:val="24"/>
        </w:rPr>
      </w:pPr>
    </w:p>
    <w:p w:rsidR="00AB0B07" w:rsidRDefault="00AB0B07" w:rsidP="00AB0B07">
      <w:pPr>
        <w:pStyle w:val="Heading1"/>
        <w:rPr>
          <w:sz w:val="24"/>
          <w:szCs w:val="24"/>
        </w:rPr>
      </w:pPr>
      <w:r>
        <w:rPr>
          <w:sz w:val="24"/>
          <w:szCs w:val="24"/>
        </w:rPr>
        <w:t>Quotes:</w:t>
      </w:r>
    </w:p>
    <w:p w:rsidR="003E6593" w:rsidRDefault="009C6F67" w:rsidP="003E6593">
      <w:pPr>
        <w:rPr>
          <w:rFonts w:cs="Arial"/>
        </w:rPr>
      </w:pPr>
      <w:r>
        <w:rPr>
          <w:rFonts w:cs="Arial"/>
        </w:rPr>
        <w:t>“We have no special needs children. Just children…with special needs.” – Uwe Maurer</w:t>
      </w:r>
    </w:p>
    <w:p w:rsidR="009C6F67" w:rsidRDefault="009C6F67" w:rsidP="003E6593">
      <w:pPr>
        <w:rPr>
          <w:rFonts w:cs="Arial"/>
        </w:rPr>
      </w:pPr>
    </w:p>
    <w:p w:rsidR="009C6F67" w:rsidRDefault="009C6F67" w:rsidP="003E6593">
      <w:pPr>
        <w:rPr>
          <w:rFonts w:cs="Arial"/>
        </w:rPr>
      </w:pPr>
      <w:r>
        <w:rPr>
          <w:rFonts w:cs="Arial"/>
        </w:rPr>
        <w:t>“Most people see what is, and never see what can be”- Albert Einstein</w:t>
      </w:r>
    </w:p>
    <w:p w:rsidR="009C6F67" w:rsidRDefault="009C6F67" w:rsidP="003E6593">
      <w:pPr>
        <w:rPr>
          <w:rFonts w:cs="Arial"/>
        </w:rPr>
      </w:pPr>
    </w:p>
    <w:p w:rsidR="009C6F67" w:rsidRPr="00DD6BA5" w:rsidRDefault="008C3868" w:rsidP="003E6593">
      <w:pPr>
        <w:rPr>
          <w:sz w:val="20"/>
          <w:szCs w:val="20"/>
        </w:rPr>
      </w:pPr>
      <w:r w:rsidRPr="00AB0B07">
        <w:rPr>
          <w:noProof/>
          <w:sz w:val="22"/>
          <w:szCs w:val="22"/>
        </w:rPr>
        <mc:AlternateContent>
          <mc:Choice Requires="wps">
            <w:drawing>
              <wp:anchor distT="0" distB="0" distL="114300" distR="114300" simplePos="0" relativeHeight="251659264" behindDoc="0" locked="0" layoutInCell="1" allowOverlap="1" wp14:anchorId="1F58A427" wp14:editId="269E2856">
                <wp:simplePos x="0" y="0"/>
                <wp:positionH relativeFrom="page">
                  <wp:posOffset>631190</wp:posOffset>
                </wp:positionH>
                <wp:positionV relativeFrom="page">
                  <wp:posOffset>612775</wp:posOffset>
                </wp:positionV>
                <wp:extent cx="6477000" cy="8712200"/>
                <wp:effectExtent l="21590" t="22225" r="2603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8210" id="Rectangle 8" o:spid="_x0000_s1026" style="position:absolute;margin-left:49.7pt;margin-top:48.25pt;width:510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" filled="f" fillcolor="#ffbfdd" strokecolor="red" strokeweight="3pt">
                <v:stroke dashstyle="1 1" endcap="round"/>
                <w10:wrap anchorx="page" anchory="page"/>
              </v:rect>
            </w:pict>
          </mc:Fallback>
        </mc:AlternateContent>
      </w:r>
      <w:r>
        <w:rPr>
          <w:rFonts w:cs="Arial"/>
        </w:rPr>
        <w:t xml:space="preserve"> </w:t>
      </w:r>
      <w:r w:rsidR="009C6F67">
        <w:rPr>
          <w:rFonts w:cs="Arial"/>
        </w:rPr>
        <w:t xml:space="preserve">“The disability is not the problem. The accessibility is the problem”- Mohamed </w:t>
      </w:r>
      <w:proofErr w:type="spellStart"/>
      <w:r w:rsidR="009C6F67">
        <w:rPr>
          <w:rFonts w:cs="Arial"/>
        </w:rPr>
        <w:t>Jemni</w:t>
      </w:r>
      <w:proofErr w:type="spellEnd"/>
    </w:p>
    <w:p w:rsidR="00191157" w:rsidRDefault="00191157" w:rsidP="00155DED">
      <w:pPr>
        <w:jc w:val="center"/>
        <w:rPr>
          <w:rStyle w:val="Strong"/>
          <w:rFonts w:ascii="Arial" w:hAnsi="Arial" w:cs="Arial"/>
          <w:color w:val="000000"/>
          <w:sz w:val="23"/>
          <w:szCs w:val="23"/>
        </w:rPr>
      </w:pPr>
    </w:p>
    <w:p w:rsidR="00067425" w:rsidRDefault="00067425" w:rsidP="00155DED">
      <w:pPr>
        <w:jc w:val="center"/>
        <w:rPr>
          <w:rStyle w:val="Strong"/>
          <w:rFonts w:ascii="Arial" w:hAnsi="Arial" w:cs="Arial"/>
          <w:color w:val="000000"/>
          <w:sz w:val="16"/>
          <w:szCs w:val="16"/>
        </w:rPr>
      </w:pPr>
    </w:p>
    <w:p w:rsidR="009B7731" w:rsidRDefault="009B7731" w:rsidP="00155DED">
      <w:pPr>
        <w:jc w:val="center"/>
        <w:rPr>
          <w:rStyle w:val="Strong"/>
          <w:rFonts w:ascii="Arial" w:hAnsi="Arial" w:cs="Arial"/>
          <w:color w:val="000000"/>
          <w:sz w:val="16"/>
          <w:szCs w:val="16"/>
        </w:rPr>
      </w:pPr>
    </w:p>
    <w:p w:rsidR="009B7731" w:rsidRDefault="009B7731" w:rsidP="00155DED">
      <w:pPr>
        <w:jc w:val="center"/>
        <w:rPr>
          <w:rStyle w:val="Strong"/>
          <w:rFonts w:ascii="Arial" w:hAnsi="Arial" w:cs="Arial"/>
          <w:color w:val="000000"/>
          <w:sz w:val="16"/>
          <w:szCs w:val="16"/>
        </w:rPr>
      </w:pPr>
    </w:p>
    <w:p w:rsidR="00067425" w:rsidRDefault="00067425" w:rsidP="00155DED">
      <w:pPr>
        <w:jc w:val="center"/>
        <w:rPr>
          <w:rStyle w:val="Strong"/>
          <w:rFonts w:ascii="Arial" w:hAnsi="Arial" w:cs="Arial"/>
          <w:color w:val="000000"/>
          <w:sz w:val="16"/>
          <w:szCs w:val="16"/>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455016" w:rsidRDefault="00455016" w:rsidP="009B7731">
      <w:pPr>
        <w:rPr>
          <w:rStyle w:val="Strong"/>
          <w:rFonts w:ascii="Arial" w:hAnsi="Arial" w:cs="Arial"/>
          <w:color w:val="000000"/>
          <w:sz w:val="16"/>
          <w:szCs w:val="16"/>
        </w:rPr>
      </w:pPr>
    </w:p>
    <w:p w:rsidR="00455016" w:rsidRDefault="00455016" w:rsidP="00155DED">
      <w:pPr>
        <w:jc w:val="center"/>
        <w:rPr>
          <w:rStyle w:val="Strong"/>
          <w:rFonts w:ascii="Arial" w:hAnsi="Arial" w:cs="Arial"/>
          <w:color w:val="000000"/>
          <w:sz w:val="16"/>
          <w:szCs w:val="16"/>
        </w:rPr>
      </w:pPr>
    </w:p>
    <w:p w:rsidR="00191157" w:rsidRDefault="00191157" w:rsidP="00155DED">
      <w:pPr>
        <w:jc w:val="center"/>
        <w:rPr>
          <w:rStyle w:val="Strong"/>
          <w:rFonts w:ascii="Arial" w:hAnsi="Arial" w:cs="Arial"/>
          <w:color w:val="000000"/>
          <w:sz w:val="16"/>
          <w:szCs w:val="16"/>
        </w:rPr>
      </w:pPr>
      <w:r w:rsidRPr="00191157">
        <w:rPr>
          <w:rStyle w:val="Strong"/>
          <w:rFonts w:ascii="Arial" w:hAnsi="Arial" w:cs="Arial"/>
          <w:color w:val="000000"/>
          <w:sz w:val="16"/>
          <w:szCs w:val="16"/>
        </w:rPr>
        <w:t xml:space="preserve">Angela </w:t>
      </w:r>
      <w:proofErr w:type="spellStart"/>
      <w:r w:rsidRPr="00191157">
        <w:rPr>
          <w:rStyle w:val="Strong"/>
          <w:rFonts w:ascii="Arial" w:hAnsi="Arial" w:cs="Arial"/>
          <w:color w:val="000000"/>
          <w:sz w:val="16"/>
          <w:szCs w:val="16"/>
        </w:rPr>
        <w:t>Caufman</w:t>
      </w:r>
      <w:proofErr w:type="spellEnd"/>
      <w:r w:rsidRPr="00191157">
        <w:rPr>
          <w:rStyle w:val="Strong"/>
          <w:rFonts w:ascii="Arial" w:hAnsi="Arial" w:cs="Arial"/>
          <w:color w:val="000000"/>
          <w:sz w:val="16"/>
          <w:szCs w:val="16"/>
        </w:rPr>
        <w:t xml:space="preserve">, </w:t>
      </w:r>
      <w:r w:rsidR="008F741C">
        <w:rPr>
          <w:rStyle w:val="Strong"/>
          <w:rFonts w:ascii="Arial" w:hAnsi="Arial" w:cs="Arial"/>
          <w:color w:val="000000"/>
          <w:sz w:val="16"/>
          <w:szCs w:val="16"/>
        </w:rPr>
        <w:t xml:space="preserve">Jen Hoff, </w:t>
      </w:r>
      <w:r w:rsidRPr="00191157">
        <w:rPr>
          <w:rStyle w:val="Strong"/>
          <w:rFonts w:ascii="Arial" w:hAnsi="Arial" w:cs="Arial"/>
          <w:color w:val="000000"/>
          <w:sz w:val="16"/>
          <w:szCs w:val="16"/>
        </w:rPr>
        <w:t>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xml:space="preserve">, Pam </w:t>
      </w:r>
      <w:proofErr w:type="spellStart"/>
      <w:r>
        <w:rPr>
          <w:rStyle w:val="Strong"/>
          <w:rFonts w:ascii="Arial" w:hAnsi="Arial" w:cs="Arial"/>
          <w:color w:val="000000"/>
          <w:sz w:val="16"/>
          <w:szCs w:val="16"/>
        </w:rPr>
        <w:t>Ringhoffer</w:t>
      </w:r>
      <w:proofErr w:type="spellEnd"/>
    </w:p>
    <w:p w:rsidR="00DC4930" w:rsidRDefault="00DC4930" w:rsidP="00155DED">
      <w:pPr>
        <w:jc w:val="center"/>
        <w:rPr>
          <w:rStyle w:val="Strong"/>
          <w:rFonts w:ascii="Arial" w:hAnsi="Arial" w:cs="Arial"/>
          <w:color w:val="000000"/>
          <w:sz w:val="16"/>
          <w:szCs w:val="16"/>
        </w:rPr>
      </w:pPr>
    </w:p>
    <w:p w:rsidR="00067425" w:rsidRDefault="00067425" w:rsidP="00155DED">
      <w:pPr>
        <w:jc w:val="center"/>
        <w:rPr>
          <w:rStyle w:val="Strong"/>
          <w:rFonts w:ascii="Arial" w:hAnsi="Arial" w:cs="Arial"/>
          <w:color w:val="000000"/>
          <w:sz w:val="16"/>
          <w:szCs w:val="16"/>
        </w:rPr>
      </w:pPr>
    </w:p>
    <w:p w:rsidR="00067425" w:rsidRPr="00191157" w:rsidRDefault="00C82C06" w:rsidP="00155DED">
      <w:pPr>
        <w:jc w:val="center"/>
        <w:rPr>
          <w:sz w:val="16"/>
          <w:szCs w:val="16"/>
        </w:rPr>
      </w:pPr>
      <w:r>
        <w:rPr>
          <w:rFonts w:ascii="Arial" w:hAnsi="Arial" w:cs="Arial"/>
          <w:noProof/>
          <w:color w:val="001BA0"/>
          <w:sz w:val="20"/>
          <w:szCs w:val="20"/>
        </w:rPr>
        <w:drawing>
          <wp:inline distT="0" distB="0" distL="0" distR="0">
            <wp:extent cx="1722474" cy="1607361"/>
            <wp:effectExtent l="0" t="0" r="0" b="0"/>
            <wp:docPr id="3" name="Picture 3" descr="http://tse1.mm.bing.net/th?&amp;id=OIP.M1ae83d18dcbd84f69df61a3dd0a61859o0&amp;w=300&amp;h=280&amp;c=0&amp;pid=1.9&amp;rs=0&amp;p=0&amp;r=0">
              <a:hlinkClick xmlns:a="http://schemas.openxmlformats.org/drawingml/2006/main" r:id="rId1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1ae83d18dcbd84f69df61a3dd0a61859o0&amp;w=300&amp;h=280&amp;c=0&amp;pid=1.9&amp;rs=0&amp;p=0&amp;r=0">
                      <a:hlinkClick r:id="rId14" tooltip="&quot;View image detail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855" cy="1627313"/>
                    </a:xfrm>
                    <a:prstGeom prst="rect">
                      <a:avLst/>
                    </a:prstGeom>
                    <a:noFill/>
                    <a:ln>
                      <a:noFill/>
                    </a:ln>
                  </pic:spPr>
                </pic:pic>
              </a:graphicData>
            </a:graphic>
          </wp:inline>
        </w:drawing>
      </w:r>
    </w:p>
    <w:p w:rsidR="00155DED" w:rsidRPr="00F763D1" w:rsidRDefault="00155DED" w:rsidP="00D806C2">
      <w:pPr>
        <w:pStyle w:val="BodyText"/>
        <w:rPr>
          <w:rFonts w:ascii="Times New Roman" w:hAnsi="Times New Roman"/>
          <w:sz w:val="20"/>
          <w:szCs w:val="20"/>
        </w:rPr>
      </w:pPr>
    </w:p>
    <w:sectPr w:rsidR="00155DED" w:rsidRPr="00F763D1"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3A" w:rsidRDefault="0053523A">
      <w:r>
        <w:separator/>
      </w:r>
    </w:p>
  </w:endnote>
  <w:endnote w:type="continuationSeparator" w:id="0">
    <w:p w:rsidR="0053523A" w:rsidRDefault="005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3A" w:rsidRDefault="0053523A">
      <w:r>
        <w:separator/>
      </w:r>
    </w:p>
  </w:footnote>
  <w:footnote w:type="continuationSeparator" w:id="0">
    <w:p w:rsidR="0053523A" w:rsidRDefault="0053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C137D4">
      <w:rPr>
        <w:rFonts w:ascii="Century Gothic" w:hAnsi="Century Gothic"/>
        <w:noProof/>
        <w:color w:val="C0C0C0"/>
        <w:sz w:val="16"/>
        <w:szCs w:val="16"/>
      </w:rPr>
      <w:t>4</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62B30"/>
    <w:multiLevelType w:val="hybridMultilevel"/>
    <w:tmpl w:val="B39603D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40CB4"/>
    <w:multiLevelType w:val="hybridMultilevel"/>
    <w:tmpl w:val="B462C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0"/>
    <w:rsid w:val="00043D0D"/>
    <w:rsid w:val="00067425"/>
    <w:rsid w:val="00075852"/>
    <w:rsid w:val="000A75EB"/>
    <w:rsid w:val="000C4C2A"/>
    <w:rsid w:val="000C51AE"/>
    <w:rsid w:val="000D78FD"/>
    <w:rsid w:val="000E4159"/>
    <w:rsid w:val="001202EC"/>
    <w:rsid w:val="0014122E"/>
    <w:rsid w:val="00141586"/>
    <w:rsid w:val="00155DED"/>
    <w:rsid w:val="00156C5D"/>
    <w:rsid w:val="001649CE"/>
    <w:rsid w:val="00191157"/>
    <w:rsid w:val="0019612A"/>
    <w:rsid w:val="001B16B6"/>
    <w:rsid w:val="001C0550"/>
    <w:rsid w:val="001D4BB3"/>
    <w:rsid w:val="001E09FB"/>
    <w:rsid w:val="001E7FE2"/>
    <w:rsid w:val="001F461A"/>
    <w:rsid w:val="002165B2"/>
    <w:rsid w:val="00220B10"/>
    <w:rsid w:val="002409F5"/>
    <w:rsid w:val="00246E83"/>
    <w:rsid w:val="00251B40"/>
    <w:rsid w:val="00253F82"/>
    <w:rsid w:val="00276F47"/>
    <w:rsid w:val="00295A30"/>
    <w:rsid w:val="002B24DF"/>
    <w:rsid w:val="002B26C1"/>
    <w:rsid w:val="00300133"/>
    <w:rsid w:val="00303FD1"/>
    <w:rsid w:val="00340507"/>
    <w:rsid w:val="00342352"/>
    <w:rsid w:val="00360C2F"/>
    <w:rsid w:val="00362980"/>
    <w:rsid w:val="003863C9"/>
    <w:rsid w:val="00387CDE"/>
    <w:rsid w:val="003B483C"/>
    <w:rsid w:val="003B7AEE"/>
    <w:rsid w:val="003E6593"/>
    <w:rsid w:val="003E7110"/>
    <w:rsid w:val="00415A8D"/>
    <w:rsid w:val="00436C69"/>
    <w:rsid w:val="004440C7"/>
    <w:rsid w:val="00455016"/>
    <w:rsid w:val="0048548B"/>
    <w:rsid w:val="00487CFE"/>
    <w:rsid w:val="00494902"/>
    <w:rsid w:val="004B181C"/>
    <w:rsid w:val="004C6AD8"/>
    <w:rsid w:val="004D4F9C"/>
    <w:rsid w:val="00517359"/>
    <w:rsid w:val="00523A5A"/>
    <w:rsid w:val="00523CFB"/>
    <w:rsid w:val="005343D3"/>
    <w:rsid w:val="0053523A"/>
    <w:rsid w:val="00543191"/>
    <w:rsid w:val="005C26EB"/>
    <w:rsid w:val="005C45C1"/>
    <w:rsid w:val="005D6D5E"/>
    <w:rsid w:val="005F1750"/>
    <w:rsid w:val="0062747C"/>
    <w:rsid w:val="006436DF"/>
    <w:rsid w:val="00655073"/>
    <w:rsid w:val="006573E6"/>
    <w:rsid w:val="0069234A"/>
    <w:rsid w:val="006C2CE0"/>
    <w:rsid w:val="00700F03"/>
    <w:rsid w:val="00705A4C"/>
    <w:rsid w:val="00731F19"/>
    <w:rsid w:val="007650B8"/>
    <w:rsid w:val="0077005D"/>
    <w:rsid w:val="00792BA3"/>
    <w:rsid w:val="007A0221"/>
    <w:rsid w:val="007A0E6F"/>
    <w:rsid w:val="007A19AF"/>
    <w:rsid w:val="007C1175"/>
    <w:rsid w:val="007D26F9"/>
    <w:rsid w:val="007D5596"/>
    <w:rsid w:val="007D5CC0"/>
    <w:rsid w:val="00806F7F"/>
    <w:rsid w:val="008108A6"/>
    <w:rsid w:val="0082175E"/>
    <w:rsid w:val="00831945"/>
    <w:rsid w:val="00831B6E"/>
    <w:rsid w:val="00837106"/>
    <w:rsid w:val="00840BDF"/>
    <w:rsid w:val="00855D32"/>
    <w:rsid w:val="00866D65"/>
    <w:rsid w:val="00874032"/>
    <w:rsid w:val="00886763"/>
    <w:rsid w:val="008C3868"/>
    <w:rsid w:val="008C5E2D"/>
    <w:rsid w:val="008C7F76"/>
    <w:rsid w:val="008F741C"/>
    <w:rsid w:val="00904789"/>
    <w:rsid w:val="00911092"/>
    <w:rsid w:val="00941279"/>
    <w:rsid w:val="00950324"/>
    <w:rsid w:val="0096629C"/>
    <w:rsid w:val="00984CA0"/>
    <w:rsid w:val="009A2F03"/>
    <w:rsid w:val="009B7731"/>
    <w:rsid w:val="009C6F67"/>
    <w:rsid w:val="009D2C62"/>
    <w:rsid w:val="009F2777"/>
    <w:rsid w:val="00A001E1"/>
    <w:rsid w:val="00A13C3D"/>
    <w:rsid w:val="00A2659F"/>
    <w:rsid w:val="00A52377"/>
    <w:rsid w:val="00A54EEA"/>
    <w:rsid w:val="00AB0B07"/>
    <w:rsid w:val="00AB106D"/>
    <w:rsid w:val="00AC6F13"/>
    <w:rsid w:val="00AF1476"/>
    <w:rsid w:val="00AF5A75"/>
    <w:rsid w:val="00B0444D"/>
    <w:rsid w:val="00B27E70"/>
    <w:rsid w:val="00B55024"/>
    <w:rsid w:val="00B74DB4"/>
    <w:rsid w:val="00B84CDF"/>
    <w:rsid w:val="00B862CD"/>
    <w:rsid w:val="00B96C85"/>
    <w:rsid w:val="00BC1994"/>
    <w:rsid w:val="00BC2AA2"/>
    <w:rsid w:val="00BC6B7D"/>
    <w:rsid w:val="00BD0394"/>
    <w:rsid w:val="00BD24D2"/>
    <w:rsid w:val="00BE4A8C"/>
    <w:rsid w:val="00BF7914"/>
    <w:rsid w:val="00C137D4"/>
    <w:rsid w:val="00C174B0"/>
    <w:rsid w:val="00C25FD5"/>
    <w:rsid w:val="00C32322"/>
    <w:rsid w:val="00C37674"/>
    <w:rsid w:val="00C4112A"/>
    <w:rsid w:val="00C727B0"/>
    <w:rsid w:val="00C75262"/>
    <w:rsid w:val="00C82C06"/>
    <w:rsid w:val="00C84440"/>
    <w:rsid w:val="00C96D9C"/>
    <w:rsid w:val="00CC755D"/>
    <w:rsid w:val="00D04259"/>
    <w:rsid w:val="00D22F8F"/>
    <w:rsid w:val="00D22FCD"/>
    <w:rsid w:val="00D806C2"/>
    <w:rsid w:val="00D81B48"/>
    <w:rsid w:val="00D86409"/>
    <w:rsid w:val="00DC4930"/>
    <w:rsid w:val="00DC6DC5"/>
    <w:rsid w:val="00DD6BA5"/>
    <w:rsid w:val="00DE45F6"/>
    <w:rsid w:val="00DF1B0F"/>
    <w:rsid w:val="00DF25DF"/>
    <w:rsid w:val="00DF5E79"/>
    <w:rsid w:val="00DF7B57"/>
    <w:rsid w:val="00E00FF7"/>
    <w:rsid w:val="00E24AA1"/>
    <w:rsid w:val="00E324C1"/>
    <w:rsid w:val="00E432FD"/>
    <w:rsid w:val="00E45570"/>
    <w:rsid w:val="00E502BF"/>
    <w:rsid w:val="00E8504A"/>
    <w:rsid w:val="00E95CE8"/>
    <w:rsid w:val="00EB47A9"/>
    <w:rsid w:val="00EC507D"/>
    <w:rsid w:val="00F06CC2"/>
    <w:rsid w:val="00F14698"/>
    <w:rsid w:val="00F249DD"/>
    <w:rsid w:val="00F35A16"/>
    <w:rsid w:val="00F643CC"/>
    <w:rsid w:val="00F71E1A"/>
    <w:rsid w:val="00F7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5B9C6"/>
  <w15:docId w15:val="{925B479A-1EDA-441B-8C3B-D4B8360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62980"/>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customStyle="1" w:styleId="firstword1">
    <w:name w:val="firstword1"/>
    <w:basedOn w:val="DefaultParagraphFont"/>
    <w:rsid w:val="00DD6BA5"/>
    <w:rPr>
      <w:rFonts w:ascii="Verdana" w:hAnsi="Verdana" w:hint="default"/>
      <w:b/>
      <w:bCs/>
      <w:strike w:val="0"/>
      <w:dstrike w:val="0"/>
      <w:sz w:val="21"/>
      <w:szCs w:val="21"/>
      <w:u w:val="none"/>
      <w:effect w:val="none"/>
    </w:rPr>
  </w:style>
  <w:style w:type="paragraph" w:styleId="NormalWeb">
    <w:name w:val="Normal (Web)"/>
    <w:basedOn w:val="Normal"/>
    <w:uiPriority w:val="99"/>
    <w:unhideWhenUsed/>
    <w:rsid w:val="00911092"/>
    <w:rPr>
      <w:rFonts w:eastAsiaTheme="minorHAnsi"/>
    </w:rPr>
  </w:style>
  <w:style w:type="character" w:customStyle="1" w:styleId="center">
    <w:name w:val="center"/>
    <w:basedOn w:val="DefaultParagraphFont"/>
    <w:rsid w:val="0052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9576">
      <w:bodyDiv w:val="1"/>
      <w:marLeft w:val="0"/>
      <w:marRight w:val="0"/>
      <w:marTop w:val="0"/>
      <w:marBottom w:val="0"/>
      <w:divBdr>
        <w:top w:val="none" w:sz="0" w:space="0" w:color="auto"/>
        <w:left w:val="none" w:sz="0" w:space="0" w:color="auto"/>
        <w:bottom w:val="none" w:sz="0" w:space="0" w:color="auto"/>
        <w:right w:val="none" w:sz="0" w:space="0" w:color="auto"/>
      </w:divBdr>
    </w:div>
    <w:div w:id="579027700">
      <w:bodyDiv w:val="1"/>
      <w:marLeft w:val="0"/>
      <w:marRight w:val="0"/>
      <w:marTop w:val="0"/>
      <w:marBottom w:val="0"/>
      <w:divBdr>
        <w:top w:val="none" w:sz="0" w:space="0" w:color="auto"/>
        <w:left w:val="none" w:sz="0" w:space="0" w:color="auto"/>
        <w:bottom w:val="none" w:sz="0" w:space="0" w:color="auto"/>
        <w:right w:val="none" w:sz="0" w:space="0" w:color="auto"/>
      </w:divBdr>
    </w:div>
    <w:div w:id="623541060">
      <w:bodyDiv w:val="1"/>
      <w:marLeft w:val="0"/>
      <w:marRight w:val="0"/>
      <w:marTop w:val="0"/>
      <w:marBottom w:val="0"/>
      <w:divBdr>
        <w:top w:val="none" w:sz="0" w:space="0" w:color="auto"/>
        <w:left w:val="none" w:sz="0" w:space="0" w:color="auto"/>
        <w:bottom w:val="none" w:sz="0" w:space="0" w:color="auto"/>
        <w:right w:val="none" w:sz="0" w:space="0" w:color="auto"/>
      </w:divBdr>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7643">
      <w:bodyDiv w:val="1"/>
      <w:marLeft w:val="0"/>
      <w:marRight w:val="0"/>
      <w:marTop w:val="0"/>
      <w:marBottom w:val="0"/>
      <w:divBdr>
        <w:top w:val="none" w:sz="0" w:space="0" w:color="auto"/>
        <w:left w:val="none" w:sz="0" w:space="0" w:color="auto"/>
        <w:bottom w:val="none" w:sz="0" w:space="0" w:color="auto"/>
        <w:right w:val="none" w:sz="0" w:space="0" w:color="auto"/>
      </w:divBdr>
    </w:div>
    <w:div w:id="996881910">
      <w:bodyDiv w:val="1"/>
      <w:marLeft w:val="0"/>
      <w:marRight w:val="0"/>
      <w:marTop w:val="0"/>
      <w:marBottom w:val="0"/>
      <w:divBdr>
        <w:top w:val="none" w:sz="0" w:space="0" w:color="auto"/>
        <w:left w:val="none" w:sz="0" w:space="0" w:color="auto"/>
        <w:bottom w:val="none" w:sz="0" w:space="0" w:color="auto"/>
        <w:right w:val="none" w:sz="0" w:space="0" w:color="auto"/>
      </w:divBdr>
      <w:divsChild>
        <w:div w:id="1205559775">
          <w:marLeft w:val="0"/>
          <w:marRight w:val="0"/>
          <w:marTop w:val="0"/>
          <w:marBottom w:val="0"/>
          <w:divBdr>
            <w:top w:val="none" w:sz="0" w:space="0" w:color="auto"/>
            <w:left w:val="none" w:sz="0" w:space="0" w:color="auto"/>
            <w:bottom w:val="none" w:sz="0" w:space="0" w:color="auto"/>
            <w:right w:val="none" w:sz="0" w:space="0" w:color="auto"/>
          </w:divBdr>
          <w:divsChild>
            <w:div w:id="329138963">
              <w:marLeft w:val="0"/>
              <w:marRight w:val="0"/>
              <w:marTop w:val="0"/>
              <w:marBottom w:val="0"/>
              <w:divBdr>
                <w:top w:val="none" w:sz="0" w:space="0" w:color="auto"/>
                <w:left w:val="none" w:sz="0" w:space="0" w:color="auto"/>
                <w:bottom w:val="none" w:sz="0" w:space="0" w:color="auto"/>
                <w:right w:val="none" w:sz="0" w:space="0" w:color="auto"/>
              </w:divBdr>
              <w:divsChild>
                <w:div w:id="1367217594">
                  <w:marLeft w:val="0"/>
                  <w:marRight w:val="0"/>
                  <w:marTop w:val="0"/>
                  <w:marBottom w:val="0"/>
                  <w:divBdr>
                    <w:top w:val="none" w:sz="0" w:space="0" w:color="auto"/>
                    <w:left w:val="none" w:sz="0" w:space="0" w:color="auto"/>
                    <w:bottom w:val="none" w:sz="0" w:space="0" w:color="auto"/>
                    <w:right w:val="none" w:sz="0" w:space="0" w:color="auto"/>
                  </w:divBdr>
                  <w:divsChild>
                    <w:div w:id="16084641">
                      <w:marLeft w:val="0"/>
                      <w:marRight w:val="0"/>
                      <w:marTop w:val="45"/>
                      <w:marBottom w:val="0"/>
                      <w:divBdr>
                        <w:top w:val="none" w:sz="0" w:space="0" w:color="auto"/>
                        <w:left w:val="none" w:sz="0" w:space="0" w:color="auto"/>
                        <w:bottom w:val="none" w:sz="0" w:space="0" w:color="auto"/>
                        <w:right w:val="none" w:sz="0" w:space="0" w:color="auto"/>
                      </w:divBdr>
                      <w:divsChild>
                        <w:div w:id="1360859091">
                          <w:marLeft w:val="0"/>
                          <w:marRight w:val="0"/>
                          <w:marTop w:val="0"/>
                          <w:marBottom w:val="0"/>
                          <w:divBdr>
                            <w:top w:val="single" w:sz="6" w:space="4" w:color="C3CCDF"/>
                            <w:left w:val="single" w:sz="6" w:space="4" w:color="C3CCDF"/>
                            <w:bottom w:val="single" w:sz="6" w:space="4" w:color="C3CCDF"/>
                            <w:right w:val="single" w:sz="6" w:space="4" w:color="C3CCDF"/>
                          </w:divBdr>
                          <w:divsChild>
                            <w:div w:id="3002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039921">
      <w:bodyDiv w:val="1"/>
      <w:marLeft w:val="0"/>
      <w:marRight w:val="0"/>
      <w:marTop w:val="0"/>
      <w:marBottom w:val="0"/>
      <w:divBdr>
        <w:top w:val="none" w:sz="0" w:space="0" w:color="auto"/>
        <w:left w:val="none" w:sz="0" w:space="0" w:color="auto"/>
        <w:bottom w:val="none" w:sz="0" w:space="0" w:color="auto"/>
        <w:right w:val="none" w:sz="0" w:space="0" w:color="auto"/>
      </w:divBdr>
    </w:div>
    <w:div w:id="1232156420">
      <w:bodyDiv w:val="1"/>
      <w:marLeft w:val="0"/>
      <w:marRight w:val="0"/>
      <w:marTop w:val="0"/>
      <w:marBottom w:val="0"/>
      <w:divBdr>
        <w:top w:val="none" w:sz="0" w:space="0" w:color="auto"/>
        <w:left w:val="none" w:sz="0" w:space="0" w:color="auto"/>
        <w:bottom w:val="none" w:sz="0" w:space="0" w:color="auto"/>
        <w:right w:val="none" w:sz="0" w:space="0" w:color="auto"/>
      </w:divBdr>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 w:id="1679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ictures+back+to+school&amp;view=detailv2&amp;adlt=strict&amp;qpvt=pictures+back+to+school&amp;id=C7C83348E753C813B1B6C922DB25A6DDE317FF36&amp;selectedIndex=1&amp;ccid=A625XwIt&amp;simid=608031743774494355&amp;thid=OIP.M03adb95f022df5b9b399ade2605bea2co0" TargetMode="External"/><Relationship Id="rId13" Type="http://schemas.openxmlformats.org/officeDocument/2006/relationships/hyperlink" Target="http://www.wssd.k12.pa.us/webpages/special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school+clipart&amp;view=detailv2&amp;adlt=strict&amp;id=784FEDED4D2183AFAF71794A644AF2F3995007EE&amp;selectedIndex=155&amp;ccid=/WAPvJSo&amp;simid=608021006372899799&amp;thid=OIP.Mfd600fbc94a86856e8ec45c5dfaf232fo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ing.com/images/search?q=pictures+of+apples&amp;view=detailv2&amp;adlt=strict&amp;id=E809D5A40CC20068EFAD5A97484D8ADF755B2B8B&amp;selectedIndex=6&amp;ccid=Gug9GNy9&amp;simid=608026297755632707&amp;thid=OIP.M1ae83d18dcbd84f69df61a3dd0a61859o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F254-EDAB-46B6-9D51-1BE04B7C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84</TotalTime>
  <Pages>4</Pages>
  <Words>1061</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Smith, April</cp:lastModifiedBy>
  <cp:revision>33</cp:revision>
  <cp:lastPrinted>2012-10-31T17:24:00Z</cp:lastPrinted>
  <dcterms:created xsi:type="dcterms:W3CDTF">2016-09-02T17:16:00Z</dcterms:created>
  <dcterms:modified xsi:type="dcterms:W3CDTF">2016-10-24T17:08:00Z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